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5395"/>
        <w:gridCol w:w="5395"/>
      </w:tblGrid>
      <w:tr w:rsidR="00FE7F45" w:rsidTr="00B21D33">
        <w:tc>
          <w:tcPr>
            <w:tcW w:w="5000" w:type="pct"/>
            <w:gridSpan w:val="2"/>
            <w:shd w:val="clear" w:color="auto" w:fill="BFBFBF" w:themeFill="background1" w:themeFillShade="BF"/>
          </w:tcPr>
          <w:p w:rsidR="00FE7F45" w:rsidRDefault="00FE7F45" w:rsidP="000639BD">
            <w:pPr>
              <w:spacing w:line="360" w:lineRule="auto"/>
              <w:rPr>
                <w:rFonts w:cstheme="minorHAnsi"/>
                <w:b/>
              </w:rPr>
            </w:pPr>
            <w:r w:rsidRPr="003E229F">
              <w:rPr>
                <w:rFonts w:cstheme="minorHAnsi"/>
                <w:b/>
              </w:rPr>
              <w:t>Introduction / Response:</w:t>
            </w:r>
            <w:r>
              <w:rPr>
                <w:rFonts w:cstheme="minorHAnsi"/>
                <w:b/>
              </w:rPr>
              <w:t xml:space="preserve"> </w:t>
            </w:r>
          </w:p>
          <w:p w:rsidR="00840FB2" w:rsidRDefault="003E229F" w:rsidP="003E229F">
            <w:pPr>
              <w:rPr>
                <w:color w:val="000000"/>
              </w:rPr>
            </w:pPr>
            <w:r>
              <w:rPr>
                <w:color w:val="000000"/>
              </w:rPr>
              <w:t xml:space="preserve">When discussing what to do for our lesson plan, we decided to do a math lesson on base 12 using a scavenger hunt for an activity. We would also review base 10 mathematics during the lesson while also using group work to foster community. In our classroom, we have a student with an SLD, more specifically dyslexia, a student with an orthopedic impairment that uses a wheelchair, and a student with ASD. Our student with dyslexia could have barriers with reading the activity sheet for the scavenger hunt or understanding calculations with the base 12 system. The student with an orthopedic impairment who uses a wheelchair might have difficulty measuring certain lengths or traveling around the school; </w:t>
            </w:r>
            <w:r w:rsidR="00261CED">
              <w:rPr>
                <w:color w:val="000000"/>
              </w:rPr>
              <w:t>t</w:t>
            </w:r>
            <w:r>
              <w:rPr>
                <w:color w:val="000000"/>
              </w:rPr>
              <w:t xml:space="preserve">he barriers that we thought a student with ASD might have with our activity is group work and activity recap. We accounted for these barriers in our lesson plan below. </w:t>
            </w:r>
          </w:p>
          <w:p w:rsidR="003E229F" w:rsidRPr="003E229F" w:rsidRDefault="003E229F" w:rsidP="003E229F"/>
        </w:tc>
      </w:tr>
      <w:tr w:rsidR="00B21D33" w:rsidTr="00B21D33">
        <w:tc>
          <w:tcPr>
            <w:tcW w:w="5000" w:type="pct"/>
            <w:gridSpan w:val="2"/>
            <w:shd w:val="clear" w:color="auto" w:fill="BFBFBF" w:themeFill="background1" w:themeFillShade="BF"/>
          </w:tcPr>
          <w:p w:rsidR="00B21D33" w:rsidRPr="009B270E" w:rsidRDefault="00B21D33" w:rsidP="000639BD">
            <w:pPr>
              <w:spacing w:line="360" w:lineRule="auto"/>
              <w:rPr>
                <w:rFonts w:cstheme="minorHAnsi"/>
                <w:b/>
              </w:rPr>
            </w:pPr>
            <w:r>
              <w:rPr>
                <w:rFonts w:cstheme="minorHAnsi"/>
                <w:b/>
              </w:rPr>
              <w:t>Title:</w:t>
            </w:r>
            <w:r w:rsidR="00FE7F45">
              <w:rPr>
                <w:rFonts w:cstheme="minorHAnsi"/>
                <w:b/>
              </w:rPr>
              <w:t xml:space="preserve"> Base 12 </w:t>
            </w:r>
            <w:r w:rsidR="008A3CF3">
              <w:rPr>
                <w:rFonts w:cstheme="minorHAnsi"/>
                <w:b/>
              </w:rPr>
              <w:t>Measuring</w:t>
            </w:r>
            <w:r w:rsidR="00863D9C">
              <w:rPr>
                <w:rFonts w:cstheme="minorHAnsi"/>
                <w:b/>
              </w:rPr>
              <w:t xml:space="preserve"> </w:t>
            </w:r>
            <w:r w:rsidR="00840FB2">
              <w:rPr>
                <w:rFonts w:cstheme="minorHAnsi"/>
                <w:b/>
              </w:rPr>
              <w:t>Scaveng</w:t>
            </w:r>
            <w:r w:rsidR="005C29E9">
              <w:rPr>
                <w:rFonts w:cstheme="minorHAnsi"/>
                <w:b/>
              </w:rPr>
              <w:t>e</w:t>
            </w:r>
            <w:r w:rsidR="00840FB2">
              <w:rPr>
                <w:rFonts w:cstheme="minorHAnsi"/>
                <w:b/>
              </w:rPr>
              <w:t>r Hunt</w:t>
            </w:r>
          </w:p>
        </w:tc>
      </w:tr>
      <w:tr w:rsidR="000639BD" w:rsidTr="000E4118">
        <w:tc>
          <w:tcPr>
            <w:tcW w:w="2500" w:type="pct"/>
          </w:tcPr>
          <w:p w:rsidR="000639BD" w:rsidRPr="009B270E" w:rsidRDefault="000639BD" w:rsidP="000639BD">
            <w:pPr>
              <w:spacing w:line="360" w:lineRule="auto"/>
              <w:rPr>
                <w:rFonts w:cstheme="minorHAnsi"/>
                <w:b/>
              </w:rPr>
            </w:pPr>
            <w:r w:rsidRPr="009B270E">
              <w:rPr>
                <w:rFonts w:cstheme="minorHAnsi"/>
                <w:b/>
              </w:rPr>
              <w:t xml:space="preserve">Developed </w:t>
            </w:r>
            <w:proofErr w:type="gramStart"/>
            <w:r w:rsidRPr="009B270E">
              <w:rPr>
                <w:rFonts w:cstheme="minorHAnsi"/>
                <w:b/>
              </w:rPr>
              <w:t>by:</w:t>
            </w:r>
            <w:proofErr w:type="gramEnd"/>
            <w:r w:rsidR="00FE7F45">
              <w:rPr>
                <w:rFonts w:cstheme="minorHAnsi"/>
                <w:b/>
              </w:rPr>
              <w:t xml:space="preserve"> Britney </w:t>
            </w:r>
            <w:proofErr w:type="spellStart"/>
            <w:r w:rsidR="00FE7F45">
              <w:rPr>
                <w:rFonts w:cstheme="minorHAnsi"/>
                <w:b/>
              </w:rPr>
              <w:t>Breckheimer</w:t>
            </w:r>
            <w:proofErr w:type="spellEnd"/>
            <w:r w:rsidR="00FE7F45">
              <w:rPr>
                <w:rFonts w:cstheme="minorHAnsi"/>
                <w:b/>
              </w:rPr>
              <w:t xml:space="preserve"> </w:t>
            </w:r>
          </w:p>
          <w:p w:rsidR="000639BD" w:rsidRPr="009B270E" w:rsidRDefault="000639BD" w:rsidP="000639BD">
            <w:pPr>
              <w:spacing w:line="360" w:lineRule="auto"/>
              <w:rPr>
                <w:rFonts w:cstheme="minorHAnsi"/>
                <w:b/>
              </w:rPr>
            </w:pPr>
            <w:r w:rsidRPr="009B270E">
              <w:rPr>
                <w:rFonts w:cstheme="minorHAnsi"/>
                <w:b/>
              </w:rPr>
              <w:t>Date:</w:t>
            </w:r>
            <w:r w:rsidR="00FE7F45">
              <w:rPr>
                <w:rFonts w:cstheme="minorHAnsi"/>
                <w:b/>
              </w:rPr>
              <w:t xml:space="preserve"> Written on September 4</w:t>
            </w:r>
            <w:r w:rsidR="00FE7F45" w:rsidRPr="00FE7F45">
              <w:rPr>
                <w:rFonts w:cstheme="minorHAnsi"/>
                <w:b/>
                <w:vertAlign w:val="superscript"/>
              </w:rPr>
              <w:t>th</w:t>
            </w:r>
            <w:proofErr w:type="gramStart"/>
            <w:r w:rsidR="00FE7F45">
              <w:rPr>
                <w:rFonts w:cstheme="minorHAnsi"/>
                <w:b/>
              </w:rPr>
              <w:t xml:space="preserve"> 2020</w:t>
            </w:r>
            <w:proofErr w:type="gramEnd"/>
          </w:p>
          <w:p w:rsidR="000639BD" w:rsidRPr="009B270E" w:rsidRDefault="000639BD" w:rsidP="000639BD">
            <w:pPr>
              <w:spacing w:line="360" w:lineRule="auto"/>
              <w:rPr>
                <w:rFonts w:cstheme="minorHAnsi"/>
                <w:b/>
              </w:rPr>
            </w:pPr>
            <w:r w:rsidRPr="009B270E">
              <w:rPr>
                <w:rFonts w:cstheme="minorHAnsi"/>
                <w:b/>
              </w:rPr>
              <w:t>Subject:</w:t>
            </w:r>
            <w:r w:rsidR="00FE7F45">
              <w:rPr>
                <w:rFonts w:cstheme="minorHAnsi"/>
                <w:b/>
              </w:rPr>
              <w:t xml:space="preserve"> Math</w:t>
            </w:r>
          </w:p>
        </w:tc>
        <w:tc>
          <w:tcPr>
            <w:tcW w:w="2500" w:type="pct"/>
          </w:tcPr>
          <w:p w:rsidR="000639BD" w:rsidRPr="009B270E" w:rsidRDefault="000639BD" w:rsidP="000639BD">
            <w:pPr>
              <w:spacing w:line="360" w:lineRule="auto"/>
              <w:rPr>
                <w:rFonts w:cstheme="minorHAnsi"/>
                <w:b/>
              </w:rPr>
            </w:pPr>
            <w:r w:rsidRPr="009B270E">
              <w:rPr>
                <w:rFonts w:cstheme="minorHAnsi"/>
                <w:b/>
              </w:rPr>
              <w:t>School:</w:t>
            </w:r>
            <w:r w:rsidR="00FE7F45">
              <w:rPr>
                <w:rFonts w:cstheme="minorHAnsi"/>
                <w:b/>
              </w:rPr>
              <w:t xml:space="preserve"> N/A</w:t>
            </w:r>
          </w:p>
          <w:p w:rsidR="000639BD" w:rsidRPr="009B270E" w:rsidRDefault="000639BD" w:rsidP="000639BD">
            <w:pPr>
              <w:spacing w:line="360" w:lineRule="auto"/>
              <w:rPr>
                <w:rFonts w:cstheme="minorHAnsi"/>
                <w:b/>
              </w:rPr>
            </w:pPr>
            <w:r w:rsidRPr="009B270E">
              <w:rPr>
                <w:rFonts w:cstheme="minorHAnsi"/>
                <w:b/>
              </w:rPr>
              <w:t>Grade Level:</w:t>
            </w:r>
            <w:r w:rsidR="00FE7F45">
              <w:rPr>
                <w:rFonts w:cstheme="minorHAnsi"/>
                <w:b/>
              </w:rPr>
              <w:t xml:space="preserve"> 3rd</w:t>
            </w:r>
          </w:p>
        </w:tc>
      </w:tr>
    </w:tbl>
    <w:p w:rsidR="00F7779A" w:rsidRDefault="00F7779A">
      <w:pPr>
        <w:rPr>
          <w:rFonts w:cstheme="minorHAnsi"/>
        </w:rPr>
      </w:pPr>
    </w:p>
    <w:tbl>
      <w:tblPr>
        <w:tblStyle w:val="TableGrid"/>
        <w:tblW w:w="5000" w:type="pct"/>
        <w:tblLook w:val="04A0" w:firstRow="1" w:lastRow="0" w:firstColumn="1" w:lastColumn="0" w:noHBand="0" w:noVBand="1"/>
      </w:tblPr>
      <w:tblGrid>
        <w:gridCol w:w="5394"/>
        <w:gridCol w:w="2698"/>
        <w:gridCol w:w="2698"/>
      </w:tblGrid>
      <w:tr w:rsidR="000E4118" w:rsidTr="000E4118">
        <w:tc>
          <w:tcPr>
            <w:tcW w:w="2500" w:type="pct"/>
            <w:shd w:val="clear" w:color="auto" w:fill="BFBFBF" w:themeFill="background1" w:themeFillShade="BF"/>
          </w:tcPr>
          <w:p w:rsidR="000E4118" w:rsidRPr="009B270E" w:rsidRDefault="00F5600E" w:rsidP="00F5600E">
            <w:pPr>
              <w:rPr>
                <w:rFonts w:cstheme="minorHAnsi"/>
                <w:b/>
              </w:rPr>
            </w:pPr>
            <w:r>
              <w:rPr>
                <w:rFonts w:cstheme="minorHAnsi"/>
                <w:b/>
              </w:rPr>
              <w:t>Learning</w:t>
            </w:r>
            <w:r w:rsidR="000E4118" w:rsidRPr="009B270E">
              <w:rPr>
                <w:rFonts w:cstheme="minorHAnsi"/>
                <w:b/>
              </w:rPr>
              <w:t xml:space="preserve"> Objectives</w:t>
            </w:r>
            <w:r w:rsidR="000E4118">
              <w:rPr>
                <w:rFonts w:cstheme="minorHAnsi"/>
              </w:rPr>
              <w:t>:</w:t>
            </w:r>
          </w:p>
        </w:tc>
        <w:tc>
          <w:tcPr>
            <w:tcW w:w="2500" w:type="pct"/>
            <w:gridSpan w:val="2"/>
            <w:tcBorders>
              <w:bottom w:val="single" w:sz="4" w:space="0" w:color="auto"/>
            </w:tcBorders>
            <w:shd w:val="clear" w:color="auto" w:fill="BFBFBF" w:themeFill="background1" w:themeFillShade="BF"/>
          </w:tcPr>
          <w:p w:rsidR="000E4118" w:rsidRPr="000E4118" w:rsidRDefault="000E4118">
            <w:pPr>
              <w:rPr>
                <w:rFonts w:cstheme="minorHAnsi"/>
              </w:rPr>
            </w:pPr>
            <w:r w:rsidRPr="009B270E">
              <w:rPr>
                <w:rFonts w:cstheme="minorHAnsi"/>
                <w:b/>
              </w:rPr>
              <w:t>Materials</w:t>
            </w:r>
            <w:r>
              <w:rPr>
                <w:rFonts w:cstheme="minorHAnsi"/>
              </w:rPr>
              <w:t>:</w:t>
            </w:r>
          </w:p>
        </w:tc>
      </w:tr>
      <w:tr w:rsidR="00CB6464" w:rsidTr="000E4118">
        <w:tc>
          <w:tcPr>
            <w:tcW w:w="2500" w:type="pct"/>
            <w:vMerge w:val="restart"/>
          </w:tcPr>
          <w:p w:rsidR="00CB6464" w:rsidRDefault="00FE7F45" w:rsidP="00FE7F45">
            <w:pPr>
              <w:pStyle w:val="ListParagraph"/>
              <w:numPr>
                <w:ilvl w:val="0"/>
                <w:numId w:val="12"/>
              </w:numPr>
              <w:rPr>
                <w:rFonts w:cstheme="minorHAnsi"/>
              </w:rPr>
            </w:pPr>
            <w:r>
              <w:rPr>
                <w:rFonts w:cstheme="minorHAnsi"/>
              </w:rPr>
              <w:t xml:space="preserve">After the lesson, students will understand that not everything in life follows a Base 10 </w:t>
            </w:r>
            <w:r w:rsidR="008A3CF3">
              <w:rPr>
                <w:rFonts w:cstheme="minorHAnsi"/>
              </w:rPr>
              <w:t>system</w:t>
            </w:r>
            <w:r>
              <w:rPr>
                <w:rFonts w:cstheme="minorHAnsi"/>
              </w:rPr>
              <w:t xml:space="preserve">. </w:t>
            </w:r>
          </w:p>
          <w:p w:rsidR="008A3CF3" w:rsidRPr="00FE7F45" w:rsidRDefault="008A3CF3" w:rsidP="00FE7F45">
            <w:pPr>
              <w:pStyle w:val="ListParagraph"/>
              <w:numPr>
                <w:ilvl w:val="0"/>
                <w:numId w:val="12"/>
              </w:numPr>
              <w:rPr>
                <w:rFonts w:cstheme="minorHAnsi"/>
              </w:rPr>
            </w:pPr>
            <w:r>
              <w:rPr>
                <w:rFonts w:cstheme="minorHAnsi"/>
              </w:rPr>
              <w:t>Students will be able to use a Base 12 system and apply it to measurement situations using feet and inches in addition format.</w:t>
            </w:r>
          </w:p>
        </w:tc>
        <w:tc>
          <w:tcPr>
            <w:tcW w:w="2500" w:type="pct"/>
            <w:gridSpan w:val="2"/>
            <w:tcBorders>
              <w:bottom w:val="single" w:sz="4" w:space="0" w:color="auto"/>
            </w:tcBorders>
          </w:tcPr>
          <w:p w:rsidR="00CB6464" w:rsidRDefault="00CB6464">
            <w:pPr>
              <w:rPr>
                <w:rFonts w:cstheme="minorHAnsi"/>
              </w:rPr>
            </w:pPr>
          </w:p>
          <w:p w:rsidR="00CB6464" w:rsidRDefault="008A3CF3" w:rsidP="008A3CF3">
            <w:pPr>
              <w:pStyle w:val="ListParagraph"/>
              <w:numPr>
                <w:ilvl w:val="0"/>
                <w:numId w:val="12"/>
              </w:numPr>
              <w:rPr>
                <w:rFonts w:cstheme="minorHAnsi"/>
              </w:rPr>
            </w:pPr>
            <w:r>
              <w:rPr>
                <w:rFonts w:cstheme="minorHAnsi"/>
              </w:rPr>
              <w:t>Ruler</w:t>
            </w:r>
            <w:r w:rsidR="00863D9C">
              <w:rPr>
                <w:rFonts w:cstheme="minorHAnsi"/>
              </w:rPr>
              <w:t xml:space="preserve"> or tape measure</w:t>
            </w:r>
          </w:p>
          <w:p w:rsidR="008A3CF3" w:rsidRDefault="00840FB2" w:rsidP="008A3CF3">
            <w:pPr>
              <w:pStyle w:val="ListParagraph"/>
              <w:numPr>
                <w:ilvl w:val="0"/>
                <w:numId w:val="12"/>
              </w:numPr>
              <w:rPr>
                <w:rFonts w:cstheme="minorHAnsi"/>
              </w:rPr>
            </w:pPr>
            <w:r>
              <w:rPr>
                <w:rFonts w:cstheme="minorHAnsi"/>
              </w:rPr>
              <w:t xml:space="preserve">Scavenger Hunt </w:t>
            </w:r>
            <w:r w:rsidR="008A3CF3">
              <w:rPr>
                <w:rFonts w:cstheme="minorHAnsi"/>
              </w:rPr>
              <w:t>Activity worksheet</w:t>
            </w:r>
          </w:p>
          <w:p w:rsidR="008A3CF3" w:rsidRDefault="008A3CF3" w:rsidP="008A3CF3">
            <w:pPr>
              <w:pStyle w:val="ListParagraph"/>
              <w:numPr>
                <w:ilvl w:val="0"/>
                <w:numId w:val="12"/>
              </w:numPr>
              <w:rPr>
                <w:rFonts w:cstheme="minorHAnsi"/>
              </w:rPr>
            </w:pPr>
            <w:r>
              <w:rPr>
                <w:rFonts w:cstheme="minorHAnsi"/>
              </w:rPr>
              <w:t>Pencil / Pen</w:t>
            </w:r>
          </w:p>
          <w:p w:rsidR="00840FB2" w:rsidRDefault="00840FB2" w:rsidP="008A3CF3">
            <w:pPr>
              <w:pStyle w:val="ListParagraph"/>
              <w:numPr>
                <w:ilvl w:val="0"/>
                <w:numId w:val="12"/>
              </w:numPr>
              <w:rPr>
                <w:rFonts w:cstheme="minorHAnsi"/>
              </w:rPr>
            </w:pPr>
            <w:r>
              <w:rPr>
                <w:rFonts w:cstheme="minorHAnsi"/>
              </w:rPr>
              <w:t>String</w:t>
            </w:r>
          </w:p>
          <w:p w:rsidR="00840FB2" w:rsidRPr="008A3CF3" w:rsidRDefault="00840FB2" w:rsidP="008A3CF3">
            <w:pPr>
              <w:pStyle w:val="ListParagraph"/>
              <w:numPr>
                <w:ilvl w:val="0"/>
                <w:numId w:val="12"/>
              </w:numPr>
              <w:rPr>
                <w:rFonts w:cstheme="minorHAnsi"/>
              </w:rPr>
            </w:pPr>
            <w:r>
              <w:rPr>
                <w:rFonts w:cstheme="minorHAnsi"/>
              </w:rPr>
              <w:t>Number cubes</w:t>
            </w:r>
          </w:p>
          <w:p w:rsidR="00CB6464" w:rsidRDefault="00CB6464">
            <w:pPr>
              <w:rPr>
                <w:rFonts w:cstheme="minorHAnsi"/>
              </w:rPr>
            </w:pPr>
          </w:p>
          <w:p w:rsidR="00CB6464" w:rsidRDefault="00CB6464">
            <w:pPr>
              <w:rPr>
                <w:rFonts w:cstheme="minorHAnsi"/>
              </w:rPr>
            </w:pPr>
          </w:p>
          <w:p w:rsidR="00CB6464" w:rsidRDefault="00CB6464">
            <w:pPr>
              <w:rPr>
                <w:rFonts w:cstheme="minorHAnsi"/>
              </w:rPr>
            </w:pPr>
          </w:p>
          <w:p w:rsidR="00CB6464" w:rsidRDefault="00CB6464">
            <w:pPr>
              <w:rPr>
                <w:rFonts w:cstheme="minorHAnsi"/>
              </w:rPr>
            </w:pPr>
          </w:p>
          <w:p w:rsidR="00CB6464" w:rsidRDefault="00CB6464">
            <w:pPr>
              <w:rPr>
                <w:rFonts w:cstheme="minorHAnsi"/>
              </w:rPr>
            </w:pPr>
          </w:p>
          <w:p w:rsidR="00CB6464" w:rsidRDefault="00CB6464">
            <w:pPr>
              <w:rPr>
                <w:rFonts w:cstheme="minorHAnsi"/>
              </w:rPr>
            </w:pPr>
          </w:p>
          <w:p w:rsidR="00CB6464" w:rsidRDefault="00CB6464">
            <w:pPr>
              <w:rPr>
                <w:rFonts w:cstheme="minorHAnsi"/>
              </w:rPr>
            </w:pPr>
          </w:p>
          <w:p w:rsidR="00CB6464" w:rsidRDefault="00CB6464">
            <w:pPr>
              <w:rPr>
                <w:rFonts w:cstheme="minorHAnsi"/>
              </w:rPr>
            </w:pPr>
          </w:p>
        </w:tc>
      </w:tr>
      <w:tr w:rsidR="000E4118" w:rsidTr="000E4118">
        <w:tc>
          <w:tcPr>
            <w:tcW w:w="2500" w:type="pct"/>
            <w:vMerge/>
            <w:tcBorders>
              <w:right w:val="single" w:sz="4" w:space="0" w:color="auto"/>
            </w:tcBorders>
          </w:tcPr>
          <w:p w:rsidR="000E4118" w:rsidRDefault="000E4118">
            <w:pPr>
              <w:rPr>
                <w:rFonts w:cstheme="minorHAnsi"/>
              </w:rPr>
            </w:pPr>
          </w:p>
        </w:tc>
        <w:tc>
          <w:tcPr>
            <w:tcW w:w="25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E4118" w:rsidRPr="000E4118" w:rsidRDefault="000E4118" w:rsidP="000E4118">
            <w:pPr>
              <w:rPr>
                <w:rFonts w:cstheme="minorHAnsi"/>
                <w:i/>
              </w:rPr>
            </w:pPr>
            <w:r>
              <w:rPr>
                <w:rFonts w:cstheme="minorHAnsi"/>
                <w:b/>
              </w:rPr>
              <w:t xml:space="preserve">Technology: </w:t>
            </w:r>
            <w:r>
              <w:rPr>
                <w:rFonts w:cstheme="minorHAnsi"/>
              </w:rPr>
              <w:t>(</w:t>
            </w:r>
            <w:r>
              <w:rPr>
                <w:rFonts w:cstheme="minorHAnsi"/>
                <w:i/>
              </w:rPr>
              <w:t>Highlight all that apply)</w:t>
            </w:r>
          </w:p>
        </w:tc>
      </w:tr>
      <w:tr w:rsidR="00CB6464" w:rsidTr="000E4118">
        <w:tc>
          <w:tcPr>
            <w:tcW w:w="2500" w:type="pct"/>
            <w:vMerge/>
            <w:tcBorders>
              <w:right w:val="single" w:sz="4" w:space="0" w:color="auto"/>
            </w:tcBorders>
          </w:tcPr>
          <w:p w:rsidR="00CB6464" w:rsidRDefault="00CB6464">
            <w:pPr>
              <w:rPr>
                <w:rFonts w:cstheme="minorHAnsi"/>
              </w:rPr>
            </w:pPr>
          </w:p>
        </w:tc>
        <w:tc>
          <w:tcPr>
            <w:tcW w:w="1250" w:type="pct"/>
            <w:tcBorders>
              <w:top w:val="single" w:sz="4" w:space="0" w:color="auto"/>
              <w:left w:val="single" w:sz="4" w:space="0" w:color="auto"/>
              <w:bottom w:val="single" w:sz="4" w:space="0" w:color="auto"/>
              <w:right w:val="nil"/>
            </w:tcBorders>
          </w:tcPr>
          <w:p w:rsidR="00CB6464" w:rsidRPr="000E4118" w:rsidRDefault="00CB6464" w:rsidP="000E4118">
            <w:pPr>
              <w:pStyle w:val="ListParagraph"/>
              <w:numPr>
                <w:ilvl w:val="0"/>
                <w:numId w:val="1"/>
              </w:numPr>
              <w:rPr>
                <w:rFonts w:cstheme="minorHAnsi"/>
              </w:rPr>
            </w:pPr>
            <w:r w:rsidRPr="000E4118">
              <w:rPr>
                <w:rFonts w:cstheme="minorHAnsi"/>
              </w:rPr>
              <w:t>Laptop</w:t>
            </w:r>
          </w:p>
          <w:p w:rsidR="00CB6464" w:rsidRPr="008A3CF3" w:rsidRDefault="00CB6464" w:rsidP="000639BD">
            <w:pPr>
              <w:pStyle w:val="ListParagraph"/>
              <w:numPr>
                <w:ilvl w:val="0"/>
                <w:numId w:val="1"/>
              </w:numPr>
              <w:rPr>
                <w:rFonts w:cstheme="minorHAnsi"/>
                <w:highlight w:val="yellow"/>
              </w:rPr>
            </w:pPr>
            <w:r w:rsidRPr="008A3CF3">
              <w:rPr>
                <w:rFonts w:cstheme="minorHAnsi"/>
                <w:highlight w:val="yellow"/>
              </w:rPr>
              <w:t>SMART board</w:t>
            </w:r>
          </w:p>
          <w:p w:rsidR="00CB6464" w:rsidRDefault="00CB6464" w:rsidP="000639BD">
            <w:pPr>
              <w:pStyle w:val="ListParagraph"/>
              <w:numPr>
                <w:ilvl w:val="0"/>
                <w:numId w:val="1"/>
              </w:numPr>
              <w:rPr>
                <w:rFonts w:cstheme="minorHAnsi"/>
              </w:rPr>
            </w:pPr>
            <w:r>
              <w:rPr>
                <w:rFonts w:cstheme="minorHAnsi"/>
              </w:rPr>
              <w:t>LCD Projector</w:t>
            </w:r>
          </w:p>
          <w:p w:rsidR="00CB6464" w:rsidRDefault="00CB6464" w:rsidP="000639BD">
            <w:pPr>
              <w:pStyle w:val="ListParagraph"/>
              <w:numPr>
                <w:ilvl w:val="0"/>
                <w:numId w:val="1"/>
              </w:numPr>
              <w:rPr>
                <w:rFonts w:cstheme="minorHAnsi"/>
              </w:rPr>
            </w:pPr>
            <w:r>
              <w:rPr>
                <w:rFonts w:cstheme="minorHAnsi"/>
              </w:rPr>
              <w:t>Computers</w:t>
            </w:r>
          </w:p>
          <w:p w:rsidR="00CB6464" w:rsidRDefault="00CB6464" w:rsidP="000639BD">
            <w:pPr>
              <w:pStyle w:val="ListParagraph"/>
              <w:numPr>
                <w:ilvl w:val="0"/>
                <w:numId w:val="1"/>
              </w:numPr>
              <w:rPr>
                <w:rFonts w:cstheme="minorHAnsi"/>
              </w:rPr>
            </w:pPr>
            <w:r>
              <w:rPr>
                <w:rFonts w:cstheme="minorHAnsi"/>
              </w:rPr>
              <w:t>iPad/tablet</w:t>
            </w:r>
          </w:p>
          <w:p w:rsidR="00CB6464" w:rsidRDefault="00CB6464" w:rsidP="000639BD">
            <w:pPr>
              <w:pStyle w:val="ListParagraph"/>
              <w:numPr>
                <w:ilvl w:val="0"/>
                <w:numId w:val="1"/>
              </w:numPr>
              <w:rPr>
                <w:rFonts w:cstheme="minorHAnsi"/>
              </w:rPr>
            </w:pPr>
            <w:r>
              <w:rPr>
                <w:rFonts w:cstheme="minorHAnsi"/>
              </w:rPr>
              <w:t>iPod or mp3 player</w:t>
            </w:r>
          </w:p>
          <w:p w:rsidR="00CB6464" w:rsidRDefault="00CB6464" w:rsidP="000639BD">
            <w:pPr>
              <w:pStyle w:val="ListParagraph"/>
              <w:numPr>
                <w:ilvl w:val="0"/>
                <w:numId w:val="1"/>
              </w:numPr>
              <w:rPr>
                <w:rFonts w:cstheme="minorHAnsi"/>
              </w:rPr>
            </w:pPr>
            <w:r>
              <w:rPr>
                <w:rFonts w:cstheme="minorHAnsi"/>
              </w:rPr>
              <w:t>Calculators</w:t>
            </w:r>
          </w:p>
          <w:p w:rsidR="00CB6464" w:rsidRDefault="00CB6464" w:rsidP="000639BD">
            <w:pPr>
              <w:pStyle w:val="ListParagraph"/>
              <w:numPr>
                <w:ilvl w:val="0"/>
                <w:numId w:val="1"/>
              </w:numPr>
              <w:rPr>
                <w:rFonts w:cstheme="minorHAnsi"/>
              </w:rPr>
            </w:pPr>
            <w:r>
              <w:rPr>
                <w:rFonts w:cstheme="minorHAnsi"/>
              </w:rPr>
              <w:t>FM System</w:t>
            </w:r>
          </w:p>
        </w:tc>
        <w:tc>
          <w:tcPr>
            <w:tcW w:w="1250" w:type="pct"/>
            <w:tcBorders>
              <w:top w:val="single" w:sz="4" w:space="0" w:color="auto"/>
              <w:left w:val="nil"/>
              <w:bottom w:val="single" w:sz="4" w:space="0" w:color="auto"/>
              <w:right w:val="single" w:sz="4" w:space="0" w:color="auto"/>
            </w:tcBorders>
          </w:tcPr>
          <w:p w:rsidR="00CB6464" w:rsidRPr="000E4118" w:rsidRDefault="00CB6464" w:rsidP="000E4118">
            <w:pPr>
              <w:pStyle w:val="ListParagraph"/>
              <w:numPr>
                <w:ilvl w:val="0"/>
                <w:numId w:val="1"/>
              </w:numPr>
              <w:rPr>
                <w:rFonts w:cstheme="minorHAnsi"/>
              </w:rPr>
            </w:pPr>
            <w:r w:rsidRPr="000E4118">
              <w:rPr>
                <w:rFonts w:cstheme="minorHAnsi"/>
              </w:rPr>
              <w:t>Webcam</w:t>
            </w:r>
          </w:p>
          <w:p w:rsidR="00CB6464" w:rsidRDefault="00CB6464" w:rsidP="000639BD">
            <w:pPr>
              <w:pStyle w:val="ListParagraph"/>
              <w:numPr>
                <w:ilvl w:val="0"/>
                <w:numId w:val="1"/>
              </w:numPr>
              <w:rPr>
                <w:rFonts w:cstheme="minorHAnsi"/>
              </w:rPr>
            </w:pPr>
            <w:r>
              <w:rPr>
                <w:rFonts w:cstheme="minorHAnsi"/>
              </w:rPr>
              <w:t>Digital Camera</w:t>
            </w:r>
          </w:p>
          <w:p w:rsidR="00CB6464" w:rsidRDefault="00CB6464" w:rsidP="000639BD">
            <w:pPr>
              <w:pStyle w:val="ListParagraph"/>
              <w:numPr>
                <w:ilvl w:val="0"/>
                <w:numId w:val="1"/>
              </w:numPr>
              <w:rPr>
                <w:rFonts w:cstheme="minorHAnsi"/>
              </w:rPr>
            </w:pPr>
            <w:r>
              <w:rPr>
                <w:rFonts w:cstheme="minorHAnsi"/>
              </w:rPr>
              <w:t>Document camera</w:t>
            </w:r>
          </w:p>
          <w:p w:rsidR="00CB6464" w:rsidRDefault="00CB6464" w:rsidP="000639BD">
            <w:pPr>
              <w:pStyle w:val="ListParagraph"/>
              <w:numPr>
                <w:ilvl w:val="0"/>
                <w:numId w:val="1"/>
              </w:numPr>
              <w:rPr>
                <w:rFonts w:cstheme="minorHAnsi"/>
              </w:rPr>
            </w:pPr>
            <w:r>
              <w:rPr>
                <w:rFonts w:cstheme="minorHAnsi"/>
              </w:rPr>
              <w:t>Digital microscope</w:t>
            </w:r>
          </w:p>
          <w:p w:rsidR="00CB6464" w:rsidRDefault="00CB6464" w:rsidP="000639BD">
            <w:pPr>
              <w:pStyle w:val="ListParagraph"/>
              <w:numPr>
                <w:ilvl w:val="0"/>
                <w:numId w:val="1"/>
              </w:numPr>
              <w:rPr>
                <w:rFonts w:cstheme="minorHAnsi"/>
              </w:rPr>
            </w:pPr>
            <w:r>
              <w:rPr>
                <w:rFonts w:cstheme="minorHAnsi"/>
              </w:rPr>
              <w:t>Video Camera</w:t>
            </w:r>
          </w:p>
          <w:p w:rsidR="00CB6464" w:rsidRDefault="00CB6464" w:rsidP="000639BD">
            <w:pPr>
              <w:pStyle w:val="ListParagraph"/>
              <w:numPr>
                <w:ilvl w:val="0"/>
                <w:numId w:val="1"/>
              </w:numPr>
              <w:rPr>
                <w:rFonts w:cstheme="minorHAnsi"/>
              </w:rPr>
            </w:pPr>
            <w:r>
              <w:rPr>
                <w:rFonts w:cstheme="minorHAnsi"/>
              </w:rPr>
              <w:t>Scanner</w:t>
            </w:r>
          </w:p>
          <w:p w:rsidR="00CB6464" w:rsidRDefault="00CB6464" w:rsidP="000639BD">
            <w:pPr>
              <w:pStyle w:val="ListParagraph"/>
              <w:numPr>
                <w:ilvl w:val="0"/>
                <w:numId w:val="1"/>
              </w:numPr>
              <w:rPr>
                <w:rFonts w:cstheme="minorHAnsi"/>
              </w:rPr>
            </w:pPr>
            <w:r>
              <w:rPr>
                <w:rFonts w:cstheme="minorHAnsi"/>
              </w:rPr>
              <w:t>Color Printer</w:t>
            </w:r>
          </w:p>
          <w:p w:rsidR="00CB6464" w:rsidRDefault="00CB6464" w:rsidP="000639BD">
            <w:pPr>
              <w:pStyle w:val="ListParagraph"/>
              <w:numPr>
                <w:ilvl w:val="0"/>
                <w:numId w:val="1"/>
              </w:numPr>
              <w:rPr>
                <w:rFonts w:cstheme="minorHAnsi"/>
              </w:rPr>
            </w:pPr>
            <w:r>
              <w:rPr>
                <w:rFonts w:cstheme="minorHAnsi"/>
              </w:rPr>
              <w:t>Other (specify):</w:t>
            </w:r>
          </w:p>
          <w:p w:rsidR="00CB6464" w:rsidRDefault="00CB6464" w:rsidP="000639BD">
            <w:pPr>
              <w:rPr>
                <w:rFonts w:cstheme="minorHAnsi"/>
              </w:rPr>
            </w:pPr>
          </w:p>
          <w:p w:rsidR="00CB6464" w:rsidRDefault="00CB6464" w:rsidP="000639BD">
            <w:pPr>
              <w:rPr>
                <w:rFonts w:cstheme="minorHAnsi"/>
              </w:rPr>
            </w:pPr>
          </w:p>
          <w:p w:rsidR="00CB6464" w:rsidRPr="000639BD" w:rsidRDefault="00CB6464" w:rsidP="000639BD">
            <w:pPr>
              <w:rPr>
                <w:rFonts w:cstheme="minorHAnsi"/>
              </w:rPr>
            </w:pPr>
          </w:p>
        </w:tc>
      </w:tr>
    </w:tbl>
    <w:p w:rsidR="00CB6464" w:rsidRDefault="00CB6464">
      <w:pPr>
        <w:rPr>
          <w:rFonts w:cstheme="minorHAnsi"/>
        </w:rPr>
      </w:pPr>
    </w:p>
    <w:tbl>
      <w:tblPr>
        <w:tblStyle w:val="TableGrid"/>
        <w:tblW w:w="0" w:type="auto"/>
        <w:tblLook w:val="04A0" w:firstRow="1" w:lastRow="0" w:firstColumn="1" w:lastColumn="0" w:noHBand="0" w:noVBand="1"/>
      </w:tblPr>
      <w:tblGrid>
        <w:gridCol w:w="10790"/>
      </w:tblGrid>
      <w:tr w:rsidR="006B6DEE" w:rsidRPr="00951238" w:rsidTr="002C1A77">
        <w:trPr>
          <w:tblHeader/>
        </w:trPr>
        <w:tc>
          <w:tcPr>
            <w:tcW w:w="10790" w:type="dxa"/>
            <w:shd w:val="clear" w:color="auto" w:fill="BFBFBF" w:themeFill="background1" w:themeFillShade="BF"/>
          </w:tcPr>
          <w:p w:rsidR="006B6DEE" w:rsidRDefault="006B6DEE" w:rsidP="002C1A77">
            <w:pPr>
              <w:rPr>
                <w:rFonts w:cstheme="minorHAnsi"/>
                <w:b/>
              </w:rPr>
            </w:pPr>
            <w:r w:rsidRPr="00951238">
              <w:rPr>
                <w:rFonts w:cstheme="minorHAnsi"/>
                <w:b/>
              </w:rPr>
              <w:lastRenderedPageBreak/>
              <w:t>Assessment</w:t>
            </w:r>
            <w:r>
              <w:rPr>
                <w:rFonts w:cstheme="minorHAnsi"/>
                <w:b/>
              </w:rPr>
              <w:t xml:space="preserve"> </w:t>
            </w:r>
            <w:r>
              <w:rPr>
                <w:rFonts w:cstheme="minorHAnsi"/>
                <w:i/>
              </w:rPr>
              <w:t>(How will you know students have attained the learning objectives?)</w:t>
            </w:r>
            <w:r w:rsidRPr="00951238">
              <w:rPr>
                <w:rFonts w:cstheme="minorHAnsi"/>
                <w:b/>
              </w:rPr>
              <w:t>:</w:t>
            </w:r>
          </w:p>
          <w:p w:rsidR="006B6DEE" w:rsidRPr="00F5600E" w:rsidRDefault="006B6DEE" w:rsidP="002C1A77">
            <w:pPr>
              <w:rPr>
                <w:rFonts w:cstheme="minorHAnsi"/>
              </w:rPr>
            </w:pPr>
            <w:r w:rsidRPr="00F5600E">
              <w:rPr>
                <w:rFonts w:cstheme="minorHAnsi"/>
              </w:rPr>
              <w:t>*</w:t>
            </w:r>
            <w:r>
              <w:rPr>
                <w:rFonts w:cstheme="minorHAnsi"/>
              </w:rPr>
              <w:t xml:space="preserve"> TIP* Anticipate barriers your students may have to various forms of assessment – use UDL solutions to guide your decisions when planning for assessment (links provided at the end of the template)</w:t>
            </w:r>
          </w:p>
        </w:tc>
      </w:tr>
      <w:tr w:rsidR="006B6DEE" w:rsidTr="002C1A77">
        <w:tc>
          <w:tcPr>
            <w:tcW w:w="10790" w:type="dxa"/>
          </w:tcPr>
          <w:p w:rsidR="006B6DEE" w:rsidRDefault="006B6DEE" w:rsidP="002C1A77">
            <w:pPr>
              <w:rPr>
                <w:rFonts w:cstheme="minorHAnsi"/>
              </w:rPr>
            </w:pPr>
          </w:p>
          <w:p w:rsidR="006B6DEE" w:rsidRDefault="008A3CF3" w:rsidP="00863D9C">
            <w:pPr>
              <w:pStyle w:val="ListParagraph"/>
              <w:numPr>
                <w:ilvl w:val="0"/>
                <w:numId w:val="13"/>
              </w:numPr>
              <w:rPr>
                <w:rFonts w:cstheme="minorHAnsi"/>
              </w:rPr>
            </w:pPr>
            <w:r w:rsidRPr="00863D9C">
              <w:rPr>
                <w:rFonts w:cstheme="minorHAnsi"/>
              </w:rPr>
              <w:t>To check for mastery, students can accurately add measurements outside of the Base 10 system in various environments.</w:t>
            </w:r>
          </w:p>
          <w:p w:rsidR="00863D9C" w:rsidRDefault="00863D9C" w:rsidP="00863D9C">
            <w:pPr>
              <w:pStyle w:val="ListParagraph"/>
              <w:numPr>
                <w:ilvl w:val="0"/>
                <w:numId w:val="13"/>
              </w:numPr>
              <w:rPr>
                <w:rFonts w:cstheme="minorHAnsi"/>
              </w:rPr>
            </w:pPr>
            <w:r>
              <w:rPr>
                <w:rFonts w:cstheme="minorHAnsi"/>
              </w:rPr>
              <w:t>Students will have accurately completed the activity worksheet by adding different measurements together that are in Base 12.</w:t>
            </w:r>
          </w:p>
          <w:p w:rsidR="006B6DEE" w:rsidRDefault="00863D9C" w:rsidP="002C1A77">
            <w:pPr>
              <w:pStyle w:val="ListParagraph"/>
              <w:numPr>
                <w:ilvl w:val="0"/>
                <w:numId w:val="13"/>
              </w:numPr>
              <w:rPr>
                <w:rFonts w:cstheme="minorHAnsi"/>
              </w:rPr>
            </w:pPr>
            <w:r>
              <w:rPr>
                <w:rFonts w:cstheme="minorHAnsi"/>
              </w:rPr>
              <w:t xml:space="preserve">Students who were not able to walk around the school and measure different assigned objects are able to </w:t>
            </w:r>
            <w:r w:rsidR="00814EE0">
              <w:rPr>
                <w:rFonts w:cstheme="minorHAnsi"/>
              </w:rPr>
              <w:t>measure different lengths of string and add them together</w:t>
            </w:r>
            <w:r>
              <w:rPr>
                <w:rFonts w:cstheme="minorHAnsi"/>
              </w:rPr>
              <w:t xml:space="preserve"> accurately.</w:t>
            </w:r>
          </w:p>
          <w:p w:rsidR="00814EE0" w:rsidRPr="00863D9C" w:rsidRDefault="00814EE0" w:rsidP="002C1A77">
            <w:pPr>
              <w:pStyle w:val="ListParagraph"/>
              <w:numPr>
                <w:ilvl w:val="0"/>
                <w:numId w:val="13"/>
              </w:numPr>
              <w:rPr>
                <w:rFonts w:cstheme="minorHAnsi"/>
              </w:rPr>
            </w:pPr>
            <w:r>
              <w:rPr>
                <w:rFonts w:cstheme="minorHAnsi"/>
              </w:rPr>
              <w:t xml:space="preserve">Students will </w:t>
            </w:r>
            <w:r w:rsidR="0019625A">
              <w:rPr>
                <w:rFonts w:cstheme="minorHAnsi"/>
              </w:rPr>
              <w:t xml:space="preserve">use </w:t>
            </w:r>
            <w:r>
              <w:rPr>
                <w:rFonts w:cstheme="minorHAnsi"/>
              </w:rPr>
              <w:t xml:space="preserve">drawings </w:t>
            </w:r>
            <w:r w:rsidR="0019625A">
              <w:rPr>
                <w:rFonts w:cstheme="minorHAnsi"/>
              </w:rPr>
              <w:t>to show their</w:t>
            </w:r>
            <w:r>
              <w:rPr>
                <w:rFonts w:cstheme="minorHAnsi"/>
              </w:rPr>
              <w:t xml:space="preserve"> base 12 </w:t>
            </w:r>
            <w:r w:rsidR="0019625A">
              <w:rPr>
                <w:rFonts w:cstheme="minorHAnsi"/>
              </w:rPr>
              <w:t>learning by making bundles and sharing them in small groups. Teacher can collect the drawings at the end of class to assure learning. If necessary, students can verbally show their learning to the teacher using manipulatives.</w:t>
            </w:r>
          </w:p>
          <w:p w:rsidR="006B6DEE" w:rsidRDefault="006B6DEE" w:rsidP="002C1A77">
            <w:pPr>
              <w:rPr>
                <w:rFonts w:cstheme="minorHAnsi"/>
              </w:rPr>
            </w:pPr>
          </w:p>
        </w:tc>
      </w:tr>
    </w:tbl>
    <w:p w:rsidR="006B6DEE" w:rsidRDefault="006B6DEE">
      <w:pPr>
        <w:rPr>
          <w:rFonts w:cstheme="minorHAnsi"/>
        </w:rPr>
      </w:pPr>
    </w:p>
    <w:tbl>
      <w:tblPr>
        <w:tblStyle w:val="TableGrid"/>
        <w:tblW w:w="0" w:type="auto"/>
        <w:tblLook w:val="04A0" w:firstRow="1" w:lastRow="0" w:firstColumn="1" w:lastColumn="0" w:noHBand="0" w:noVBand="1"/>
      </w:tblPr>
      <w:tblGrid>
        <w:gridCol w:w="1265"/>
        <w:gridCol w:w="2383"/>
        <w:gridCol w:w="2383"/>
        <w:gridCol w:w="2378"/>
        <w:gridCol w:w="2381"/>
      </w:tblGrid>
      <w:tr w:rsidR="000E4118" w:rsidTr="00F51EDF">
        <w:trPr>
          <w:tblHeader/>
        </w:trPr>
        <w:tc>
          <w:tcPr>
            <w:tcW w:w="10790" w:type="dxa"/>
            <w:gridSpan w:val="5"/>
            <w:shd w:val="clear" w:color="auto" w:fill="BFBFBF" w:themeFill="background1" w:themeFillShade="BF"/>
            <w:vAlign w:val="center"/>
          </w:tcPr>
          <w:p w:rsidR="00B21D33" w:rsidRPr="000E4118" w:rsidRDefault="00B21D33" w:rsidP="00B21D33">
            <w:pPr>
              <w:rPr>
                <w:rFonts w:cstheme="minorHAnsi"/>
                <w:b/>
              </w:rPr>
            </w:pPr>
            <w:r>
              <w:rPr>
                <w:rFonts w:cstheme="minorHAnsi"/>
                <w:b/>
              </w:rPr>
              <w:t>Barriers to Learning, UDL Solutions, Accommodations/Modifications:</w:t>
            </w:r>
          </w:p>
        </w:tc>
      </w:tr>
      <w:tr w:rsidR="000E4118" w:rsidTr="006B6DEE">
        <w:trPr>
          <w:trHeight w:val="188"/>
        </w:trPr>
        <w:tc>
          <w:tcPr>
            <w:tcW w:w="1255" w:type="dxa"/>
          </w:tcPr>
          <w:p w:rsidR="000E4118" w:rsidRPr="000E4118" w:rsidRDefault="000E4118">
            <w:pPr>
              <w:rPr>
                <w:rFonts w:cstheme="minorHAnsi"/>
                <w:b/>
              </w:rPr>
            </w:pPr>
          </w:p>
        </w:tc>
        <w:tc>
          <w:tcPr>
            <w:tcW w:w="2383" w:type="dxa"/>
          </w:tcPr>
          <w:p w:rsidR="000E4118" w:rsidRPr="000E4118" w:rsidRDefault="000E4118">
            <w:pPr>
              <w:rPr>
                <w:rFonts w:cstheme="minorHAnsi"/>
                <w:b/>
              </w:rPr>
            </w:pPr>
            <w:r w:rsidRPr="000E4118">
              <w:rPr>
                <w:rFonts w:cstheme="minorHAnsi"/>
                <w:b/>
              </w:rPr>
              <w:t xml:space="preserve">General Barriers to Learning and/or Engagement </w:t>
            </w:r>
            <w:r w:rsidRPr="000E4118">
              <w:rPr>
                <w:rFonts w:cstheme="minorHAnsi"/>
                <w:b/>
                <w:i/>
              </w:rPr>
              <w:t>(i.e., characteristics of this disability category)</w:t>
            </w:r>
          </w:p>
        </w:tc>
        <w:tc>
          <w:tcPr>
            <w:tcW w:w="2384" w:type="dxa"/>
          </w:tcPr>
          <w:p w:rsidR="000E4118" w:rsidRPr="000E4118" w:rsidRDefault="000E4118">
            <w:pPr>
              <w:rPr>
                <w:rFonts w:cstheme="minorHAnsi"/>
                <w:b/>
              </w:rPr>
            </w:pPr>
            <w:r w:rsidRPr="000E4118">
              <w:rPr>
                <w:rFonts w:cstheme="minorHAnsi"/>
                <w:b/>
              </w:rPr>
              <w:t>Potential Barriers to Learning</w:t>
            </w:r>
            <w:r w:rsidR="00F5600E">
              <w:rPr>
                <w:rFonts w:cstheme="minorHAnsi"/>
                <w:b/>
              </w:rPr>
              <w:t>, Engagement, and/or Assessment</w:t>
            </w:r>
            <w:r w:rsidRPr="000E4118">
              <w:rPr>
                <w:rFonts w:cstheme="minorHAnsi"/>
                <w:b/>
              </w:rPr>
              <w:t xml:space="preserve"> </w:t>
            </w:r>
            <w:r w:rsidRPr="000E4118">
              <w:rPr>
                <w:rFonts w:cstheme="minorHAnsi"/>
                <w:b/>
                <w:i/>
              </w:rPr>
              <w:t xml:space="preserve">– </w:t>
            </w:r>
            <w:r w:rsidRPr="006B6DEE">
              <w:rPr>
                <w:rFonts w:cstheme="minorHAnsi"/>
                <w:b/>
                <w:i/>
                <w:u w:val="single"/>
              </w:rPr>
              <w:t>specific to this lesson plan</w:t>
            </w:r>
          </w:p>
        </w:tc>
        <w:tc>
          <w:tcPr>
            <w:tcW w:w="2384" w:type="dxa"/>
          </w:tcPr>
          <w:p w:rsidR="000E4118" w:rsidRPr="006B6DEE" w:rsidRDefault="000E4118">
            <w:pPr>
              <w:rPr>
                <w:rFonts w:cstheme="minorHAnsi"/>
                <w:b/>
                <w:i/>
                <w:u w:val="single"/>
              </w:rPr>
            </w:pPr>
            <w:r w:rsidRPr="000E4118">
              <w:rPr>
                <w:rFonts w:cstheme="minorHAnsi"/>
                <w:b/>
              </w:rPr>
              <w:t>UDL Solutions</w:t>
            </w:r>
            <w:r w:rsidR="006B6DEE">
              <w:rPr>
                <w:rFonts w:cstheme="minorHAnsi"/>
                <w:b/>
              </w:rPr>
              <w:t xml:space="preserve"> </w:t>
            </w:r>
            <w:r w:rsidR="006B6DEE">
              <w:rPr>
                <w:rFonts w:cstheme="minorHAnsi"/>
                <w:b/>
                <w:i/>
                <w:u w:val="single"/>
              </w:rPr>
              <w:t>specific to this lesson plan</w:t>
            </w:r>
          </w:p>
        </w:tc>
        <w:tc>
          <w:tcPr>
            <w:tcW w:w="2384" w:type="dxa"/>
          </w:tcPr>
          <w:p w:rsidR="000E4118" w:rsidRPr="00B21D33" w:rsidRDefault="000E4118">
            <w:pPr>
              <w:rPr>
                <w:rFonts w:cstheme="minorHAnsi"/>
                <w:b/>
                <w:i/>
              </w:rPr>
            </w:pPr>
            <w:r w:rsidRPr="000E4118">
              <w:rPr>
                <w:rFonts w:cstheme="minorHAnsi"/>
                <w:b/>
              </w:rPr>
              <w:t xml:space="preserve">Individualized Accommodations/ Modifications for Each Category </w:t>
            </w:r>
            <w:r w:rsidR="00B21D33">
              <w:rPr>
                <w:rFonts w:cstheme="minorHAnsi"/>
                <w:b/>
              </w:rPr>
              <w:t>–</w:t>
            </w:r>
            <w:r w:rsidR="00B21D33" w:rsidRPr="006B6DEE">
              <w:rPr>
                <w:rFonts w:cstheme="minorHAnsi"/>
                <w:b/>
                <w:i/>
                <w:u w:val="single"/>
              </w:rPr>
              <w:t>specific to this lesson plan</w:t>
            </w:r>
            <w:r w:rsidR="00B21D33">
              <w:rPr>
                <w:rFonts w:cstheme="minorHAnsi"/>
                <w:b/>
                <w:i/>
              </w:rPr>
              <w:t xml:space="preserve"> </w:t>
            </w:r>
          </w:p>
        </w:tc>
      </w:tr>
      <w:tr w:rsidR="000E4118" w:rsidTr="006B6DEE">
        <w:trPr>
          <w:trHeight w:val="188"/>
        </w:trPr>
        <w:tc>
          <w:tcPr>
            <w:tcW w:w="1255" w:type="dxa"/>
          </w:tcPr>
          <w:p w:rsidR="000E4118" w:rsidRDefault="000E4118">
            <w:pPr>
              <w:rPr>
                <w:rFonts w:cstheme="minorHAnsi"/>
                <w:b/>
              </w:rPr>
            </w:pPr>
            <w:r w:rsidRPr="000E4118">
              <w:rPr>
                <w:rFonts w:cstheme="minorHAnsi"/>
                <w:b/>
              </w:rPr>
              <w:t>Category 1: SLD</w:t>
            </w:r>
            <w:r w:rsidR="0019625A">
              <w:rPr>
                <w:rFonts w:cstheme="minorHAnsi"/>
                <w:b/>
              </w:rPr>
              <w:t xml:space="preserve"> </w:t>
            </w:r>
            <w:r w:rsidR="00840FB2">
              <w:rPr>
                <w:rFonts w:cstheme="minorHAnsi"/>
                <w:b/>
              </w:rPr>
              <w:t xml:space="preserve">- </w:t>
            </w:r>
            <w:r w:rsidR="00840FB2" w:rsidRPr="005E22F2">
              <w:rPr>
                <w:rFonts w:cstheme="minorHAnsi"/>
                <w:bCs/>
              </w:rPr>
              <w:t>dyslexia</w:t>
            </w:r>
          </w:p>
          <w:p w:rsidR="0019625A" w:rsidRDefault="0019625A">
            <w:pPr>
              <w:rPr>
                <w:rFonts w:cstheme="minorHAnsi"/>
              </w:rPr>
            </w:pPr>
          </w:p>
          <w:p w:rsidR="000E4118" w:rsidRDefault="000E4118">
            <w:pPr>
              <w:rPr>
                <w:rFonts w:cstheme="minorHAnsi"/>
              </w:rPr>
            </w:pPr>
          </w:p>
          <w:p w:rsidR="000E4118" w:rsidRDefault="000E4118">
            <w:pPr>
              <w:rPr>
                <w:rFonts w:cstheme="minorHAnsi"/>
              </w:rPr>
            </w:pPr>
          </w:p>
          <w:p w:rsidR="000E4118" w:rsidRDefault="000E4118">
            <w:pPr>
              <w:rPr>
                <w:rFonts w:cstheme="minorHAnsi"/>
              </w:rPr>
            </w:pPr>
          </w:p>
        </w:tc>
        <w:tc>
          <w:tcPr>
            <w:tcW w:w="2383" w:type="dxa"/>
          </w:tcPr>
          <w:p w:rsidR="000E4118" w:rsidRDefault="0019625A" w:rsidP="0019625A">
            <w:pPr>
              <w:rPr>
                <w:rFonts w:cstheme="minorHAnsi"/>
              </w:rPr>
            </w:pPr>
            <w:r>
              <w:rPr>
                <w:rFonts w:cstheme="minorHAnsi"/>
              </w:rPr>
              <w:t>Difficulty with</w:t>
            </w:r>
          </w:p>
          <w:p w:rsidR="0019625A" w:rsidRDefault="0019625A" w:rsidP="0019625A">
            <w:pPr>
              <w:pStyle w:val="ListParagraph"/>
              <w:numPr>
                <w:ilvl w:val="0"/>
                <w:numId w:val="15"/>
              </w:numPr>
              <w:rPr>
                <w:rFonts w:cstheme="minorHAnsi"/>
              </w:rPr>
            </w:pPr>
            <w:r>
              <w:rPr>
                <w:rFonts w:cstheme="minorHAnsi"/>
              </w:rPr>
              <w:t>Reading skills</w:t>
            </w:r>
          </w:p>
          <w:p w:rsidR="0019625A" w:rsidRDefault="0019625A" w:rsidP="0019625A">
            <w:pPr>
              <w:pStyle w:val="ListParagraph"/>
              <w:numPr>
                <w:ilvl w:val="0"/>
                <w:numId w:val="15"/>
              </w:numPr>
              <w:rPr>
                <w:rFonts w:cstheme="minorHAnsi"/>
              </w:rPr>
            </w:pPr>
            <w:r>
              <w:rPr>
                <w:rFonts w:cstheme="minorHAnsi"/>
              </w:rPr>
              <w:t>Written comprehension</w:t>
            </w:r>
          </w:p>
          <w:p w:rsidR="0019625A" w:rsidRDefault="00840FB2" w:rsidP="0019625A">
            <w:pPr>
              <w:pStyle w:val="ListParagraph"/>
              <w:numPr>
                <w:ilvl w:val="0"/>
                <w:numId w:val="15"/>
              </w:numPr>
              <w:rPr>
                <w:rFonts w:cstheme="minorHAnsi"/>
              </w:rPr>
            </w:pPr>
            <w:r>
              <w:rPr>
                <w:rFonts w:cstheme="minorHAnsi"/>
              </w:rPr>
              <w:t>Written expression</w:t>
            </w:r>
          </w:p>
          <w:p w:rsidR="00B21D33" w:rsidRDefault="00840FB2" w:rsidP="00840FB2">
            <w:pPr>
              <w:pStyle w:val="ListParagraph"/>
              <w:numPr>
                <w:ilvl w:val="0"/>
                <w:numId w:val="15"/>
              </w:numPr>
              <w:rPr>
                <w:rFonts w:cstheme="minorHAnsi"/>
              </w:rPr>
            </w:pPr>
            <w:r>
              <w:rPr>
                <w:rFonts w:cstheme="minorHAnsi"/>
              </w:rPr>
              <w:t>Reading fluency</w:t>
            </w:r>
          </w:p>
          <w:p w:rsidR="00840FB2" w:rsidRDefault="00840FB2" w:rsidP="00840FB2">
            <w:pPr>
              <w:pStyle w:val="ListParagraph"/>
              <w:numPr>
                <w:ilvl w:val="0"/>
                <w:numId w:val="15"/>
              </w:numPr>
              <w:rPr>
                <w:rFonts w:cstheme="minorHAnsi"/>
              </w:rPr>
            </w:pPr>
            <w:r>
              <w:rPr>
                <w:rFonts w:cstheme="minorHAnsi"/>
              </w:rPr>
              <w:t>Mathematical calculation</w:t>
            </w:r>
          </w:p>
          <w:p w:rsidR="00840FB2" w:rsidRPr="00840FB2" w:rsidRDefault="00840FB2" w:rsidP="00840FB2">
            <w:pPr>
              <w:pStyle w:val="ListParagraph"/>
              <w:numPr>
                <w:ilvl w:val="0"/>
                <w:numId w:val="15"/>
              </w:numPr>
              <w:rPr>
                <w:rFonts w:cstheme="minorHAnsi"/>
              </w:rPr>
            </w:pPr>
            <w:r>
              <w:rPr>
                <w:rFonts w:cstheme="minorHAnsi"/>
              </w:rPr>
              <w:t>Problem solving</w:t>
            </w:r>
          </w:p>
          <w:p w:rsidR="00B21D33" w:rsidRDefault="00B21D33">
            <w:pPr>
              <w:rPr>
                <w:rFonts w:cstheme="minorHAnsi"/>
              </w:rPr>
            </w:pPr>
          </w:p>
        </w:tc>
        <w:tc>
          <w:tcPr>
            <w:tcW w:w="2384" w:type="dxa"/>
          </w:tcPr>
          <w:p w:rsidR="000E4118" w:rsidRDefault="00840FB2">
            <w:pPr>
              <w:rPr>
                <w:rFonts w:cstheme="minorHAnsi"/>
              </w:rPr>
            </w:pPr>
            <w:r>
              <w:rPr>
                <w:rFonts w:cstheme="minorHAnsi"/>
              </w:rPr>
              <w:t>Mathematical Problem Solving</w:t>
            </w:r>
          </w:p>
          <w:p w:rsidR="00840FB2" w:rsidRPr="00840FB2" w:rsidRDefault="00840FB2" w:rsidP="00840FB2">
            <w:pPr>
              <w:pStyle w:val="ListParagraph"/>
              <w:numPr>
                <w:ilvl w:val="0"/>
                <w:numId w:val="15"/>
              </w:numPr>
              <w:rPr>
                <w:rFonts w:cstheme="minorHAnsi"/>
              </w:rPr>
            </w:pPr>
            <w:r>
              <w:rPr>
                <w:rFonts w:cstheme="minorHAnsi"/>
              </w:rPr>
              <w:t>Difficulty understanding calculations outside of the base 10 system and how to apply it.</w:t>
            </w:r>
          </w:p>
          <w:p w:rsidR="00840FB2" w:rsidRDefault="00840FB2">
            <w:pPr>
              <w:rPr>
                <w:rFonts w:cstheme="minorHAnsi"/>
              </w:rPr>
            </w:pPr>
          </w:p>
        </w:tc>
        <w:tc>
          <w:tcPr>
            <w:tcW w:w="2384" w:type="dxa"/>
          </w:tcPr>
          <w:p w:rsidR="000E4118" w:rsidRDefault="00840FB2">
            <w:pPr>
              <w:rPr>
                <w:rFonts w:cstheme="minorHAnsi"/>
              </w:rPr>
            </w:pPr>
            <w:r>
              <w:rPr>
                <w:rFonts w:cstheme="minorHAnsi"/>
              </w:rPr>
              <w:t>Review Base 10 using number cubes and working with a group that has taken hold of the mathematical concept.</w:t>
            </w:r>
          </w:p>
        </w:tc>
        <w:tc>
          <w:tcPr>
            <w:tcW w:w="2384" w:type="dxa"/>
          </w:tcPr>
          <w:p w:rsidR="000E4118" w:rsidRDefault="00840FB2">
            <w:pPr>
              <w:rPr>
                <w:rFonts w:cstheme="minorHAnsi"/>
              </w:rPr>
            </w:pPr>
            <w:r>
              <w:rPr>
                <w:rFonts w:cstheme="minorHAnsi"/>
              </w:rPr>
              <w:t>If student has a difficult time reading locations on scavenger hunt worksheet, the measurements of each object in hunt are on worksheet.</w:t>
            </w:r>
          </w:p>
        </w:tc>
      </w:tr>
      <w:tr w:rsidR="000E4118" w:rsidTr="006B6DEE">
        <w:tc>
          <w:tcPr>
            <w:tcW w:w="1255" w:type="dxa"/>
          </w:tcPr>
          <w:p w:rsidR="000E4118" w:rsidRDefault="000E4118">
            <w:pPr>
              <w:rPr>
                <w:rFonts w:cstheme="minorHAnsi"/>
              </w:rPr>
            </w:pPr>
            <w:r w:rsidRPr="000E4118">
              <w:rPr>
                <w:rFonts w:cstheme="minorHAnsi"/>
                <w:b/>
              </w:rPr>
              <w:t>Category 2</w:t>
            </w:r>
            <w:r>
              <w:rPr>
                <w:rFonts w:cstheme="minorHAnsi"/>
              </w:rPr>
              <w:t>:</w:t>
            </w:r>
          </w:p>
          <w:p w:rsidR="000E4118" w:rsidRDefault="000E4118">
            <w:pPr>
              <w:rPr>
                <w:rFonts w:cstheme="minorHAnsi"/>
              </w:rPr>
            </w:pPr>
          </w:p>
          <w:p w:rsidR="000E4118" w:rsidRDefault="00840FB2" w:rsidP="005E22F2">
            <w:pPr>
              <w:rPr>
                <w:rFonts w:cstheme="minorHAnsi"/>
              </w:rPr>
            </w:pPr>
            <w:r>
              <w:rPr>
                <w:rFonts w:cstheme="minorHAnsi"/>
              </w:rPr>
              <w:t xml:space="preserve">OHD - </w:t>
            </w:r>
            <w:r w:rsidR="0019625A">
              <w:rPr>
                <w:rFonts w:cstheme="minorHAnsi"/>
              </w:rPr>
              <w:t>Orthopedic impairment</w:t>
            </w:r>
          </w:p>
        </w:tc>
        <w:tc>
          <w:tcPr>
            <w:tcW w:w="2383" w:type="dxa"/>
          </w:tcPr>
          <w:p w:rsidR="00B21D33" w:rsidRDefault="00B21D33">
            <w:pPr>
              <w:rPr>
                <w:rFonts w:cstheme="minorHAnsi"/>
              </w:rPr>
            </w:pPr>
          </w:p>
          <w:p w:rsidR="00B21D33" w:rsidRDefault="005E22F2" w:rsidP="005E22F2">
            <w:pPr>
              <w:pStyle w:val="ListParagraph"/>
              <w:numPr>
                <w:ilvl w:val="0"/>
                <w:numId w:val="15"/>
              </w:numPr>
              <w:rPr>
                <w:rFonts w:cstheme="minorHAnsi"/>
              </w:rPr>
            </w:pPr>
            <w:r>
              <w:rPr>
                <w:rFonts w:cstheme="minorHAnsi"/>
              </w:rPr>
              <w:t>Has difficulty in inaccessible areas</w:t>
            </w:r>
          </w:p>
          <w:p w:rsidR="00B21D33" w:rsidRPr="005E22F2" w:rsidRDefault="005E22F2" w:rsidP="005E22F2">
            <w:pPr>
              <w:pStyle w:val="ListParagraph"/>
              <w:numPr>
                <w:ilvl w:val="0"/>
                <w:numId w:val="15"/>
              </w:numPr>
              <w:rPr>
                <w:rFonts w:cstheme="minorHAnsi"/>
              </w:rPr>
            </w:pPr>
            <w:r>
              <w:rPr>
                <w:rFonts w:cstheme="minorHAnsi"/>
              </w:rPr>
              <w:t>Restrained movements</w:t>
            </w:r>
          </w:p>
          <w:p w:rsidR="00B21D33" w:rsidRDefault="00B21D33">
            <w:pPr>
              <w:rPr>
                <w:rFonts w:cstheme="minorHAnsi"/>
              </w:rPr>
            </w:pPr>
          </w:p>
        </w:tc>
        <w:tc>
          <w:tcPr>
            <w:tcW w:w="2384" w:type="dxa"/>
          </w:tcPr>
          <w:p w:rsidR="005E22F2" w:rsidRDefault="005E22F2">
            <w:pPr>
              <w:rPr>
                <w:rFonts w:cstheme="minorHAnsi"/>
              </w:rPr>
            </w:pPr>
          </w:p>
          <w:p w:rsidR="000E4118" w:rsidRPr="005E22F2" w:rsidRDefault="005E22F2" w:rsidP="005E22F2">
            <w:pPr>
              <w:pStyle w:val="ListParagraph"/>
              <w:numPr>
                <w:ilvl w:val="0"/>
                <w:numId w:val="15"/>
              </w:numPr>
              <w:rPr>
                <w:rFonts w:cstheme="minorHAnsi"/>
              </w:rPr>
            </w:pPr>
            <w:r w:rsidRPr="005E22F2">
              <w:rPr>
                <w:rFonts w:cstheme="minorHAnsi"/>
              </w:rPr>
              <w:t>Moving about school</w:t>
            </w:r>
            <w:r>
              <w:rPr>
                <w:rFonts w:cstheme="minorHAnsi"/>
              </w:rPr>
              <w:t xml:space="preserve"> to measure objects in a timely manner</w:t>
            </w:r>
          </w:p>
          <w:p w:rsidR="005E22F2" w:rsidRPr="005E22F2" w:rsidRDefault="005E22F2" w:rsidP="005E22F2">
            <w:pPr>
              <w:pStyle w:val="ListParagraph"/>
              <w:numPr>
                <w:ilvl w:val="0"/>
                <w:numId w:val="15"/>
              </w:numPr>
              <w:rPr>
                <w:rFonts w:cstheme="minorHAnsi"/>
              </w:rPr>
            </w:pPr>
            <w:r>
              <w:rPr>
                <w:rFonts w:cstheme="minorHAnsi"/>
              </w:rPr>
              <w:t>Some o</w:t>
            </w:r>
            <w:r w:rsidRPr="005E22F2">
              <w:rPr>
                <w:rFonts w:cstheme="minorHAnsi"/>
              </w:rPr>
              <w:t>bjects out of reach</w:t>
            </w:r>
            <w:r>
              <w:rPr>
                <w:rFonts w:cstheme="minorHAnsi"/>
              </w:rPr>
              <w:t xml:space="preserve"> for measurement</w:t>
            </w:r>
          </w:p>
        </w:tc>
        <w:tc>
          <w:tcPr>
            <w:tcW w:w="2384" w:type="dxa"/>
          </w:tcPr>
          <w:p w:rsidR="000E4118" w:rsidRDefault="000E4118">
            <w:pPr>
              <w:rPr>
                <w:rFonts w:cstheme="minorHAnsi"/>
              </w:rPr>
            </w:pPr>
          </w:p>
          <w:p w:rsidR="005E22F2" w:rsidRPr="005E22F2" w:rsidRDefault="005E22F2" w:rsidP="005E22F2">
            <w:pPr>
              <w:rPr>
                <w:rFonts w:cstheme="minorHAnsi"/>
              </w:rPr>
            </w:pPr>
            <w:r w:rsidRPr="005E22F2">
              <w:rPr>
                <w:rFonts w:cstheme="minorHAnsi"/>
              </w:rPr>
              <w:t>Students measure string lengths and document calculations with those measurements</w:t>
            </w:r>
          </w:p>
        </w:tc>
        <w:tc>
          <w:tcPr>
            <w:tcW w:w="2384" w:type="dxa"/>
          </w:tcPr>
          <w:p w:rsidR="005E22F2" w:rsidRDefault="005E22F2">
            <w:pPr>
              <w:rPr>
                <w:rFonts w:cstheme="minorHAnsi"/>
              </w:rPr>
            </w:pPr>
          </w:p>
          <w:p w:rsidR="005E22F2" w:rsidRDefault="005E22F2">
            <w:pPr>
              <w:rPr>
                <w:rFonts w:cstheme="minorHAnsi"/>
              </w:rPr>
            </w:pPr>
            <w:r>
              <w:rPr>
                <w:rFonts w:cstheme="minorHAnsi"/>
              </w:rPr>
              <w:t>If student desires to complete actual scavenger hunt, partner them with student who is mobile and have them begin activity 15 minutes in advance in order to finish on time</w:t>
            </w:r>
          </w:p>
        </w:tc>
      </w:tr>
      <w:tr w:rsidR="000E4118" w:rsidTr="006B6DEE">
        <w:tc>
          <w:tcPr>
            <w:tcW w:w="1255" w:type="dxa"/>
          </w:tcPr>
          <w:p w:rsidR="000E4118" w:rsidRDefault="000E4118">
            <w:pPr>
              <w:rPr>
                <w:rFonts w:cstheme="minorHAnsi"/>
              </w:rPr>
            </w:pPr>
            <w:r w:rsidRPr="000E4118">
              <w:rPr>
                <w:rFonts w:cstheme="minorHAnsi"/>
                <w:b/>
              </w:rPr>
              <w:t>Category 3</w:t>
            </w:r>
            <w:r>
              <w:rPr>
                <w:rFonts w:cstheme="minorHAnsi"/>
              </w:rPr>
              <w:t>:</w:t>
            </w:r>
          </w:p>
          <w:p w:rsidR="000E4118" w:rsidRDefault="000E4118">
            <w:pPr>
              <w:rPr>
                <w:rFonts w:cstheme="minorHAnsi"/>
              </w:rPr>
            </w:pPr>
          </w:p>
          <w:p w:rsidR="00840FB2" w:rsidRDefault="005E22F2">
            <w:pPr>
              <w:rPr>
                <w:rFonts w:cstheme="minorHAnsi"/>
              </w:rPr>
            </w:pPr>
            <w:r>
              <w:rPr>
                <w:rFonts w:cstheme="minorHAnsi"/>
              </w:rPr>
              <w:t>ASD</w:t>
            </w:r>
          </w:p>
          <w:p w:rsidR="000E4118" w:rsidRDefault="000E4118">
            <w:pPr>
              <w:rPr>
                <w:rFonts w:cstheme="minorHAnsi"/>
              </w:rPr>
            </w:pPr>
          </w:p>
          <w:p w:rsidR="000E4118" w:rsidRDefault="000E4118">
            <w:pPr>
              <w:rPr>
                <w:rFonts w:cstheme="minorHAnsi"/>
              </w:rPr>
            </w:pPr>
          </w:p>
        </w:tc>
        <w:tc>
          <w:tcPr>
            <w:tcW w:w="2383" w:type="dxa"/>
          </w:tcPr>
          <w:p w:rsidR="000E4118" w:rsidRDefault="000E4118">
            <w:pPr>
              <w:rPr>
                <w:rFonts w:cstheme="minorHAnsi"/>
              </w:rPr>
            </w:pPr>
          </w:p>
          <w:p w:rsidR="005E22F2" w:rsidRDefault="00A03901" w:rsidP="005E22F2">
            <w:pPr>
              <w:pStyle w:val="ListParagraph"/>
              <w:numPr>
                <w:ilvl w:val="0"/>
                <w:numId w:val="15"/>
              </w:numPr>
              <w:rPr>
                <w:rFonts w:cstheme="minorHAnsi"/>
              </w:rPr>
            </w:pPr>
            <w:r>
              <w:rPr>
                <w:rFonts w:cstheme="minorHAnsi"/>
              </w:rPr>
              <w:t>Limited social interactions</w:t>
            </w:r>
          </w:p>
          <w:p w:rsidR="00A03901" w:rsidRDefault="00A03901" w:rsidP="005E22F2">
            <w:pPr>
              <w:pStyle w:val="ListParagraph"/>
              <w:numPr>
                <w:ilvl w:val="0"/>
                <w:numId w:val="15"/>
              </w:numPr>
              <w:rPr>
                <w:rFonts w:cstheme="minorHAnsi"/>
              </w:rPr>
            </w:pPr>
            <w:r>
              <w:rPr>
                <w:rFonts w:cstheme="minorHAnsi"/>
              </w:rPr>
              <w:t>Communication skills</w:t>
            </w:r>
          </w:p>
          <w:p w:rsidR="00B21D33" w:rsidRPr="00A03901" w:rsidRDefault="00A03901" w:rsidP="00A03901">
            <w:pPr>
              <w:pStyle w:val="ListParagraph"/>
              <w:numPr>
                <w:ilvl w:val="0"/>
                <w:numId w:val="15"/>
              </w:numPr>
              <w:rPr>
                <w:rFonts w:cstheme="minorHAnsi"/>
              </w:rPr>
            </w:pPr>
            <w:r>
              <w:rPr>
                <w:rFonts w:cstheme="minorHAnsi"/>
              </w:rPr>
              <w:t>Difficulty initiating interaction</w:t>
            </w:r>
          </w:p>
          <w:p w:rsidR="00B21D33" w:rsidRDefault="00B21D33">
            <w:pPr>
              <w:rPr>
                <w:rFonts w:cstheme="minorHAnsi"/>
              </w:rPr>
            </w:pPr>
          </w:p>
        </w:tc>
        <w:tc>
          <w:tcPr>
            <w:tcW w:w="2384" w:type="dxa"/>
          </w:tcPr>
          <w:p w:rsidR="000E4118" w:rsidRDefault="000E4118">
            <w:pPr>
              <w:rPr>
                <w:rFonts w:cstheme="minorHAnsi"/>
              </w:rPr>
            </w:pPr>
          </w:p>
          <w:p w:rsidR="00A03901" w:rsidRPr="00A03901" w:rsidRDefault="00A03901" w:rsidP="00A03901">
            <w:pPr>
              <w:pStyle w:val="ListParagraph"/>
              <w:numPr>
                <w:ilvl w:val="0"/>
                <w:numId w:val="15"/>
              </w:numPr>
              <w:rPr>
                <w:rFonts w:cstheme="minorHAnsi"/>
              </w:rPr>
            </w:pPr>
            <w:r w:rsidRPr="00A03901">
              <w:rPr>
                <w:rFonts w:cstheme="minorHAnsi"/>
              </w:rPr>
              <w:t>Partner work is difficult with limited peer interaction</w:t>
            </w:r>
          </w:p>
          <w:p w:rsidR="00A03901" w:rsidRPr="00A03901" w:rsidRDefault="00A03901" w:rsidP="00A03901">
            <w:pPr>
              <w:pStyle w:val="ListParagraph"/>
              <w:numPr>
                <w:ilvl w:val="0"/>
                <w:numId w:val="15"/>
              </w:numPr>
              <w:rPr>
                <w:rFonts w:cstheme="minorHAnsi"/>
              </w:rPr>
            </w:pPr>
            <w:r w:rsidRPr="00A03901">
              <w:rPr>
                <w:rFonts w:cstheme="minorHAnsi"/>
              </w:rPr>
              <w:t>activity recap may be overwhelming</w:t>
            </w:r>
          </w:p>
        </w:tc>
        <w:tc>
          <w:tcPr>
            <w:tcW w:w="2384" w:type="dxa"/>
          </w:tcPr>
          <w:p w:rsidR="000E4118" w:rsidRDefault="000E4118">
            <w:pPr>
              <w:rPr>
                <w:rFonts w:cstheme="minorHAnsi"/>
              </w:rPr>
            </w:pPr>
          </w:p>
          <w:p w:rsidR="00A03901" w:rsidRDefault="00A03901">
            <w:pPr>
              <w:rPr>
                <w:rFonts w:cstheme="minorHAnsi"/>
              </w:rPr>
            </w:pPr>
            <w:r>
              <w:rPr>
                <w:rFonts w:cstheme="minorHAnsi"/>
              </w:rPr>
              <w:t>Allow student to partner with someone they are familiar with such as a friend or one-on-one with a partner</w:t>
            </w:r>
          </w:p>
        </w:tc>
        <w:tc>
          <w:tcPr>
            <w:tcW w:w="2384" w:type="dxa"/>
          </w:tcPr>
          <w:p w:rsidR="000E4118" w:rsidRDefault="000E4118">
            <w:pPr>
              <w:rPr>
                <w:rFonts w:cstheme="minorHAnsi"/>
              </w:rPr>
            </w:pPr>
          </w:p>
          <w:p w:rsidR="00A03901" w:rsidRDefault="00A03901">
            <w:pPr>
              <w:rPr>
                <w:rFonts w:cstheme="minorHAnsi"/>
              </w:rPr>
            </w:pPr>
            <w:r>
              <w:rPr>
                <w:rFonts w:cstheme="minorHAnsi"/>
              </w:rPr>
              <w:t>Provide student with list with exact locations in scavenger hunt or allow students to complete worksheet that already provides measurements</w:t>
            </w:r>
          </w:p>
        </w:tc>
      </w:tr>
    </w:tbl>
    <w:p w:rsidR="00CB6464" w:rsidRDefault="00CB6464">
      <w:pPr>
        <w:rPr>
          <w:rFonts w:cstheme="minorHAnsi"/>
        </w:rPr>
      </w:pPr>
    </w:p>
    <w:tbl>
      <w:tblPr>
        <w:tblStyle w:val="TableGrid"/>
        <w:tblW w:w="0" w:type="auto"/>
        <w:tblLook w:val="04A0" w:firstRow="1" w:lastRow="0" w:firstColumn="1" w:lastColumn="0" w:noHBand="0" w:noVBand="1"/>
      </w:tblPr>
      <w:tblGrid>
        <w:gridCol w:w="10790"/>
      </w:tblGrid>
      <w:tr w:rsidR="00951238" w:rsidTr="00F51EDF">
        <w:trPr>
          <w:tblHeader/>
        </w:trPr>
        <w:tc>
          <w:tcPr>
            <w:tcW w:w="10790" w:type="dxa"/>
            <w:shd w:val="clear" w:color="auto" w:fill="BFBFBF" w:themeFill="background1" w:themeFillShade="BF"/>
          </w:tcPr>
          <w:p w:rsidR="00951238" w:rsidRPr="00951238" w:rsidRDefault="00951238">
            <w:pPr>
              <w:rPr>
                <w:rFonts w:cstheme="minorHAnsi"/>
              </w:rPr>
            </w:pPr>
            <w:r>
              <w:rPr>
                <w:rFonts w:cstheme="minorHAnsi"/>
                <w:b/>
              </w:rPr>
              <w:t xml:space="preserve">Planned Differentiation </w:t>
            </w:r>
            <w:r>
              <w:rPr>
                <w:rFonts w:cstheme="minorHAnsi"/>
                <w:i/>
              </w:rPr>
              <w:t>(i.e., leveled text, leveled independent work, etc.)</w:t>
            </w:r>
            <w:r>
              <w:rPr>
                <w:rFonts w:cstheme="minorHAnsi"/>
              </w:rPr>
              <w:t>:</w:t>
            </w:r>
          </w:p>
        </w:tc>
      </w:tr>
      <w:tr w:rsidR="00951238" w:rsidTr="00951238">
        <w:tc>
          <w:tcPr>
            <w:tcW w:w="10790" w:type="dxa"/>
          </w:tcPr>
          <w:p w:rsidR="00951238" w:rsidRDefault="00951238">
            <w:pPr>
              <w:rPr>
                <w:rFonts w:cstheme="minorHAnsi"/>
              </w:rPr>
            </w:pPr>
          </w:p>
          <w:p w:rsidR="00814EE0" w:rsidRDefault="00814EE0" w:rsidP="00814EE0">
            <w:pPr>
              <w:rPr>
                <w:rFonts w:cstheme="minorHAnsi"/>
              </w:rPr>
            </w:pPr>
            <w:r>
              <w:rPr>
                <w:rFonts w:cstheme="minorHAnsi"/>
              </w:rPr>
              <w:t>For students who need more of a challenge, they can create a list for the class on what other bases are used in mathematics</w:t>
            </w:r>
            <w:r w:rsidRPr="00814EE0">
              <w:rPr>
                <w:rFonts w:cstheme="minorHAnsi"/>
              </w:rPr>
              <w:t xml:space="preserve"> (example: baking with eggs: eggs are referenced by dozens, time: referenced in amounts of 60)</w:t>
            </w:r>
            <w:r>
              <w:rPr>
                <w:rFonts w:cstheme="minorHAnsi"/>
              </w:rPr>
              <w:t>.</w:t>
            </w:r>
          </w:p>
          <w:p w:rsidR="00814EE0" w:rsidRDefault="00814EE0" w:rsidP="00814EE0">
            <w:pPr>
              <w:rPr>
                <w:rFonts w:cstheme="minorHAnsi"/>
              </w:rPr>
            </w:pPr>
          </w:p>
          <w:p w:rsidR="00814EE0" w:rsidRPr="00814EE0" w:rsidRDefault="00814EE0" w:rsidP="00814EE0">
            <w:pPr>
              <w:rPr>
                <w:rFonts w:cstheme="minorHAnsi"/>
              </w:rPr>
            </w:pPr>
            <w:r>
              <w:rPr>
                <w:rFonts w:cstheme="minorHAnsi"/>
              </w:rPr>
              <w:t xml:space="preserve">For students who may need additional support, review what Base 10 system is using number cubes provided by the teacher. The student can then be partnered with other students who understand the topic and can assist them in their learning. </w:t>
            </w:r>
          </w:p>
          <w:p w:rsidR="00951238" w:rsidRDefault="00951238">
            <w:pPr>
              <w:rPr>
                <w:rFonts w:cstheme="minorHAnsi"/>
              </w:rPr>
            </w:pPr>
          </w:p>
          <w:p w:rsidR="00951238" w:rsidRDefault="00951238">
            <w:pPr>
              <w:rPr>
                <w:rFonts w:cstheme="minorHAnsi"/>
              </w:rPr>
            </w:pPr>
          </w:p>
          <w:p w:rsidR="00951238" w:rsidRDefault="00951238">
            <w:pPr>
              <w:rPr>
                <w:rFonts w:cstheme="minorHAnsi"/>
              </w:rPr>
            </w:pPr>
          </w:p>
          <w:p w:rsidR="00951238" w:rsidRDefault="00951238">
            <w:pPr>
              <w:rPr>
                <w:rFonts w:cstheme="minorHAnsi"/>
              </w:rPr>
            </w:pPr>
          </w:p>
        </w:tc>
      </w:tr>
    </w:tbl>
    <w:p w:rsidR="00F5600E" w:rsidRDefault="00F5600E" w:rsidP="00F5600E">
      <w:pPr>
        <w:rPr>
          <w:rFonts w:cstheme="minorHAnsi"/>
        </w:rPr>
      </w:pPr>
    </w:p>
    <w:tbl>
      <w:tblPr>
        <w:tblStyle w:val="TableGrid"/>
        <w:tblW w:w="0" w:type="auto"/>
        <w:tblLook w:val="04A0" w:firstRow="1" w:lastRow="0" w:firstColumn="1" w:lastColumn="0" w:noHBand="0" w:noVBand="1"/>
      </w:tblPr>
      <w:tblGrid>
        <w:gridCol w:w="7193"/>
        <w:gridCol w:w="3597"/>
      </w:tblGrid>
      <w:tr w:rsidR="00F5600E" w:rsidTr="00F51EDF">
        <w:trPr>
          <w:tblHeader/>
        </w:trPr>
        <w:tc>
          <w:tcPr>
            <w:tcW w:w="7193" w:type="dxa"/>
            <w:shd w:val="clear" w:color="auto" w:fill="BFBFBF" w:themeFill="background1" w:themeFillShade="BF"/>
          </w:tcPr>
          <w:p w:rsidR="00F5600E" w:rsidRPr="00F5600E" w:rsidRDefault="00F5600E" w:rsidP="00F5600E">
            <w:pPr>
              <w:rPr>
                <w:rFonts w:cstheme="minorHAnsi"/>
                <w:b/>
              </w:rPr>
            </w:pPr>
            <w:r>
              <w:rPr>
                <w:rFonts w:cstheme="minorHAnsi"/>
                <w:b/>
              </w:rPr>
              <w:t>Procedure</w:t>
            </w:r>
          </w:p>
        </w:tc>
        <w:tc>
          <w:tcPr>
            <w:tcW w:w="3597" w:type="dxa"/>
            <w:shd w:val="clear" w:color="auto" w:fill="BFBFBF" w:themeFill="background1" w:themeFillShade="BF"/>
          </w:tcPr>
          <w:p w:rsidR="00F5600E" w:rsidRPr="00F5600E" w:rsidRDefault="00F5600E" w:rsidP="00F5600E">
            <w:pPr>
              <w:rPr>
                <w:rFonts w:cstheme="minorHAnsi"/>
                <w:b/>
              </w:rPr>
            </w:pPr>
            <w:r>
              <w:rPr>
                <w:rFonts w:cstheme="minorHAnsi"/>
                <w:b/>
              </w:rPr>
              <w:t>UDL Solutions</w:t>
            </w:r>
          </w:p>
        </w:tc>
      </w:tr>
      <w:tr w:rsidR="00F5600E" w:rsidTr="002C1A77">
        <w:trPr>
          <w:trHeight w:val="535"/>
        </w:trPr>
        <w:tc>
          <w:tcPr>
            <w:tcW w:w="7193" w:type="dxa"/>
            <w:vMerge w:val="restart"/>
          </w:tcPr>
          <w:p w:rsidR="00F5600E" w:rsidRDefault="00F5600E" w:rsidP="00F5600E">
            <w:pPr>
              <w:rPr>
                <w:rFonts w:cstheme="minorHAnsi"/>
              </w:rPr>
            </w:pPr>
            <w:r w:rsidRPr="00F5600E">
              <w:rPr>
                <w:rFonts w:cstheme="minorHAnsi"/>
                <w:b/>
              </w:rPr>
              <w:t>Before the Lesson</w:t>
            </w:r>
            <w:r>
              <w:rPr>
                <w:rFonts w:cstheme="minorHAnsi"/>
              </w:rPr>
              <w:t xml:space="preserve"> </w:t>
            </w:r>
            <w:r>
              <w:rPr>
                <w:rFonts w:cstheme="minorHAnsi"/>
                <w:i/>
              </w:rPr>
              <w:t>(i.e., anticipatory set, priming background knowledge</w:t>
            </w:r>
            <w:r w:rsidR="00F51EDF">
              <w:rPr>
                <w:rFonts w:cstheme="minorHAnsi"/>
                <w:i/>
              </w:rPr>
              <w:t>, modeling</w:t>
            </w:r>
            <w:r>
              <w:rPr>
                <w:rFonts w:cstheme="minorHAnsi"/>
                <w:i/>
              </w:rPr>
              <w:t>)</w:t>
            </w:r>
            <w:r>
              <w:rPr>
                <w:rFonts w:cstheme="minorHAnsi"/>
              </w:rPr>
              <w:t>:</w:t>
            </w:r>
          </w:p>
          <w:p w:rsidR="00F5600E" w:rsidRDefault="00F5600E" w:rsidP="00F5600E">
            <w:pPr>
              <w:rPr>
                <w:rFonts w:cstheme="minorHAnsi"/>
              </w:rPr>
            </w:pPr>
          </w:p>
          <w:p w:rsidR="00F5600E" w:rsidRDefault="00A03901" w:rsidP="00F5600E">
            <w:pPr>
              <w:pStyle w:val="ListParagraph"/>
              <w:numPr>
                <w:ilvl w:val="0"/>
                <w:numId w:val="15"/>
              </w:numPr>
              <w:rPr>
                <w:rFonts w:cstheme="minorHAnsi"/>
              </w:rPr>
            </w:pPr>
            <w:r w:rsidRPr="00A03901">
              <w:rPr>
                <w:rFonts w:cstheme="minorHAnsi"/>
              </w:rPr>
              <w:t>Review the Base 10 System through a class discussion</w:t>
            </w:r>
            <w:r>
              <w:rPr>
                <w:rFonts w:cstheme="minorHAnsi"/>
              </w:rPr>
              <w:t>. Have students individually demonstrate bundling on white boards</w:t>
            </w:r>
            <w:r w:rsidR="009A0F9A">
              <w:rPr>
                <w:rFonts w:cstheme="minorHAnsi"/>
              </w:rPr>
              <w:t xml:space="preserve"> and share with partners</w:t>
            </w:r>
          </w:p>
          <w:p w:rsidR="00A03901" w:rsidRDefault="00A03901" w:rsidP="00F5600E">
            <w:pPr>
              <w:pStyle w:val="ListParagraph"/>
              <w:numPr>
                <w:ilvl w:val="0"/>
                <w:numId w:val="15"/>
              </w:numPr>
              <w:rPr>
                <w:rFonts w:cstheme="minorHAnsi"/>
              </w:rPr>
            </w:pPr>
            <w:r>
              <w:rPr>
                <w:rFonts w:cstheme="minorHAnsi"/>
              </w:rPr>
              <w:t>Have 2 student volunteers to measure a desk length and the whiteboard length</w:t>
            </w:r>
          </w:p>
          <w:p w:rsidR="00A03901" w:rsidRDefault="00A03901" w:rsidP="00F5600E">
            <w:pPr>
              <w:pStyle w:val="ListParagraph"/>
              <w:numPr>
                <w:ilvl w:val="0"/>
                <w:numId w:val="15"/>
              </w:numPr>
              <w:rPr>
                <w:rFonts w:cstheme="minorHAnsi"/>
              </w:rPr>
            </w:pPr>
            <w:r>
              <w:rPr>
                <w:rFonts w:cstheme="minorHAnsi"/>
              </w:rPr>
              <w:t>As a class, discuss/demonstrate adding the two measurements from desk and white board together using Base 12 (inches and feet)</w:t>
            </w:r>
          </w:p>
          <w:p w:rsidR="00A03901" w:rsidRPr="00A03901" w:rsidRDefault="00A03901" w:rsidP="00F5600E">
            <w:pPr>
              <w:pStyle w:val="ListParagraph"/>
              <w:numPr>
                <w:ilvl w:val="0"/>
                <w:numId w:val="15"/>
              </w:numPr>
              <w:rPr>
                <w:rFonts w:cstheme="minorHAnsi"/>
              </w:rPr>
            </w:pPr>
            <w:r>
              <w:rPr>
                <w:rFonts w:cstheme="minorHAnsi"/>
              </w:rPr>
              <w:t>Put desk and whiteboard together to show students what they calculated is (or should be) the actual measurement.</w:t>
            </w:r>
          </w:p>
          <w:p w:rsidR="00F5600E" w:rsidRDefault="00F5600E" w:rsidP="00F5600E">
            <w:pPr>
              <w:rPr>
                <w:rFonts w:cstheme="minorHAnsi"/>
              </w:rPr>
            </w:pPr>
          </w:p>
          <w:p w:rsidR="00F5600E" w:rsidRDefault="00F5600E" w:rsidP="00F5600E">
            <w:pPr>
              <w:rPr>
                <w:rFonts w:cstheme="minorHAnsi"/>
              </w:rPr>
            </w:pPr>
          </w:p>
        </w:tc>
        <w:tc>
          <w:tcPr>
            <w:tcW w:w="3597" w:type="dxa"/>
          </w:tcPr>
          <w:p w:rsidR="00F5600E" w:rsidRPr="009A0F9A" w:rsidRDefault="00F5600E" w:rsidP="00F5600E">
            <w:pPr>
              <w:rPr>
                <w:rFonts w:cstheme="minorHAnsi"/>
                <w:b/>
                <w:bCs/>
              </w:rPr>
            </w:pPr>
            <w:r w:rsidRPr="009A0F9A">
              <w:rPr>
                <w:rFonts w:cstheme="minorHAnsi"/>
                <w:b/>
                <w:bCs/>
              </w:rPr>
              <w:t>Representation (content):</w:t>
            </w:r>
          </w:p>
          <w:p w:rsidR="00F5600E" w:rsidRPr="009A0F9A" w:rsidRDefault="009A0F9A" w:rsidP="002C1A77">
            <w:pPr>
              <w:rPr>
                <w:rFonts w:cstheme="minorHAnsi"/>
              </w:rPr>
            </w:pPr>
            <w:r w:rsidRPr="009A0F9A">
              <w:rPr>
                <w:rFonts w:cstheme="minorHAnsi"/>
              </w:rPr>
              <w:t>Provide students with a brief handout that summarizes the base 10 system. Have the information on the handout be presented by bullet points for our friends with ASD and Dyslexia who would be overwhelmed with a paragraph of content. The handout will also allow our friend with an orthopedic disability to have access to the same content without physically partaking in the measuring introduction activity.</w:t>
            </w:r>
          </w:p>
        </w:tc>
      </w:tr>
      <w:tr w:rsidR="00F5600E" w:rsidTr="002C1A77">
        <w:trPr>
          <w:trHeight w:val="535"/>
        </w:trPr>
        <w:tc>
          <w:tcPr>
            <w:tcW w:w="7193" w:type="dxa"/>
            <w:vMerge/>
          </w:tcPr>
          <w:p w:rsidR="00F5600E" w:rsidRDefault="00F5600E" w:rsidP="00F5600E">
            <w:pPr>
              <w:rPr>
                <w:rFonts w:cstheme="minorHAnsi"/>
              </w:rPr>
            </w:pPr>
          </w:p>
        </w:tc>
        <w:tc>
          <w:tcPr>
            <w:tcW w:w="3597" w:type="dxa"/>
          </w:tcPr>
          <w:p w:rsidR="00F5600E" w:rsidRPr="009A0F9A" w:rsidRDefault="00F5600E" w:rsidP="00F5600E">
            <w:pPr>
              <w:rPr>
                <w:rFonts w:cstheme="minorHAnsi"/>
                <w:b/>
                <w:bCs/>
              </w:rPr>
            </w:pPr>
            <w:r w:rsidRPr="009A0F9A">
              <w:rPr>
                <w:rFonts w:cstheme="minorHAnsi"/>
                <w:b/>
                <w:bCs/>
              </w:rPr>
              <w:t>Action/Expression (process):</w:t>
            </w:r>
          </w:p>
          <w:p w:rsidR="00F5600E" w:rsidRPr="009A0F9A" w:rsidRDefault="009A0F9A" w:rsidP="00F5600E">
            <w:pPr>
              <w:rPr>
                <w:rFonts w:cstheme="minorHAnsi"/>
              </w:rPr>
            </w:pPr>
            <w:r w:rsidRPr="009A0F9A">
              <w:rPr>
                <w:rFonts w:cstheme="minorHAnsi"/>
              </w:rPr>
              <w:t>Pass out whiteboards to all students to partake in the base 10 system demonstration to show what they already know. Use the smartboard to write out equations and demonstrate bundling for all students to utilize and engage in the learning.</w:t>
            </w:r>
            <w:r>
              <w:rPr>
                <w:rFonts w:cstheme="minorHAnsi"/>
              </w:rPr>
              <w:t xml:space="preserve"> Have students raise their hands to partake in the discussion and allow think, pair, share time after the desk and whiteboard demonstration</w:t>
            </w:r>
          </w:p>
        </w:tc>
      </w:tr>
      <w:tr w:rsidR="00F5600E" w:rsidTr="002C1A77">
        <w:trPr>
          <w:trHeight w:val="535"/>
        </w:trPr>
        <w:tc>
          <w:tcPr>
            <w:tcW w:w="7193" w:type="dxa"/>
            <w:vMerge/>
          </w:tcPr>
          <w:p w:rsidR="00F5600E" w:rsidRDefault="00F5600E" w:rsidP="00F5600E">
            <w:pPr>
              <w:rPr>
                <w:rFonts w:cstheme="minorHAnsi"/>
              </w:rPr>
            </w:pPr>
          </w:p>
        </w:tc>
        <w:tc>
          <w:tcPr>
            <w:tcW w:w="3597" w:type="dxa"/>
          </w:tcPr>
          <w:p w:rsidR="00F5600E" w:rsidRPr="009A0F9A" w:rsidRDefault="00F5600E" w:rsidP="00F5600E">
            <w:pPr>
              <w:rPr>
                <w:rFonts w:cstheme="minorHAnsi"/>
                <w:b/>
                <w:bCs/>
              </w:rPr>
            </w:pPr>
            <w:r w:rsidRPr="009A0F9A">
              <w:rPr>
                <w:rFonts w:cstheme="minorHAnsi"/>
                <w:b/>
                <w:bCs/>
              </w:rPr>
              <w:t>Engagement:</w:t>
            </w:r>
          </w:p>
          <w:p w:rsidR="00F5600E" w:rsidRPr="009A0F9A" w:rsidRDefault="009A0F9A" w:rsidP="00F5600E">
            <w:pPr>
              <w:rPr>
                <w:rFonts w:cstheme="minorHAnsi"/>
              </w:rPr>
            </w:pPr>
            <w:r w:rsidRPr="009A0F9A">
              <w:rPr>
                <w:rFonts w:cstheme="minorHAnsi"/>
              </w:rPr>
              <w:t xml:space="preserve">Students will share their foundational learning of the Base 10 system with one another and partake in the class discussion with the measuring activity of the whiteboard and desk </w:t>
            </w:r>
            <w:r w:rsidRPr="009A0F9A">
              <w:rPr>
                <w:rFonts w:cstheme="minorHAnsi"/>
              </w:rPr>
              <w:lastRenderedPageBreak/>
              <w:t>to solve the mathematical equation in Base 12.</w:t>
            </w:r>
          </w:p>
        </w:tc>
      </w:tr>
      <w:tr w:rsidR="00F51EDF" w:rsidTr="002C1A77">
        <w:trPr>
          <w:trHeight w:val="270"/>
        </w:trPr>
        <w:tc>
          <w:tcPr>
            <w:tcW w:w="7193" w:type="dxa"/>
            <w:vMerge w:val="restart"/>
          </w:tcPr>
          <w:p w:rsidR="00F51EDF" w:rsidRDefault="00F51EDF" w:rsidP="00F51EDF">
            <w:pPr>
              <w:rPr>
                <w:rFonts w:cstheme="minorHAnsi"/>
                <w:i/>
              </w:rPr>
            </w:pPr>
            <w:r w:rsidRPr="00F51EDF">
              <w:rPr>
                <w:rFonts w:cstheme="minorHAnsi"/>
                <w:b/>
              </w:rPr>
              <w:lastRenderedPageBreak/>
              <w:t>During the Lesson</w:t>
            </w:r>
            <w:r>
              <w:rPr>
                <w:rFonts w:cstheme="minorHAnsi"/>
              </w:rPr>
              <w:t xml:space="preserve"> </w:t>
            </w:r>
            <w:r>
              <w:rPr>
                <w:rFonts w:cstheme="minorHAnsi"/>
                <w:i/>
              </w:rPr>
              <w:t>(i.e., learning activities, guided practice, independent practice):</w:t>
            </w:r>
          </w:p>
          <w:p w:rsidR="002C1A77" w:rsidRDefault="002C1A77" w:rsidP="00F51EDF">
            <w:pPr>
              <w:rPr>
                <w:rFonts w:cstheme="minorHAnsi"/>
                <w:iCs/>
              </w:rPr>
            </w:pPr>
          </w:p>
          <w:p w:rsidR="002C1A77" w:rsidRDefault="002C1A77" w:rsidP="002C1A77">
            <w:pPr>
              <w:pStyle w:val="ListParagraph"/>
              <w:numPr>
                <w:ilvl w:val="0"/>
                <w:numId w:val="15"/>
              </w:numPr>
              <w:rPr>
                <w:rFonts w:cstheme="minorHAnsi"/>
                <w:iCs/>
              </w:rPr>
            </w:pPr>
            <w:r>
              <w:rPr>
                <w:rFonts w:cstheme="minorHAnsi"/>
                <w:iCs/>
              </w:rPr>
              <w:t>Explain the base 12 system with inches and feet through another example</w:t>
            </w:r>
            <w:r w:rsidR="009A0F9A">
              <w:rPr>
                <w:rFonts w:cstheme="minorHAnsi"/>
                <w:iCs/>
              </w:rPr>
              <w:t xml:space="preserve"> (add together the measurement of </w:t>
            </w:r>
            <w:proofErr w:type="gramStart"/>
            <w:r w:rsidR="009A0F9A">
              <w:rPr>
                <w:rFonts w:cstheme="minorHAnsi"/>
                <w:iCs/>
              </w:rPr>
              <w:t>teachers</w:t>
            </w:r>
            <w:proofErr w:type="gramEnd"/>
            <w:r w:rsidR="009A0F9A">
              <w:rPr>
                <w:rFonts w:cstheme="minorHAnsi"/>
                <w:iCs/>
              </w:rPr>
              <w:t xml:space="preserve"> desk and a </w:t>
            </w:r>
            <w:proofErr w:type="spellStart"/>
            <w:r w:rsidR="009A0F9A">
              <w:rPr>
                <w:rFonts w:cstheme="minorHAnsi"/>
                <w:iCs/>
              </w:rPr>
              <w:t>students</w:t>
            </w:r>
            <w:proofErr w:type="spellEnd"/>
            <w:r w:rsidR="009A0F9A">
              <w:rPr>
                <w:rFonts w:cstheme="minorHAnsi"/>
                <w:iCs/>
              </w:rPr>
              <w:t xml:space="preserve"> arm length)</w:t>
            </w:r>
          </w:p>
          <w:p w:rsidR="002C1A77" w:rsidRDefault="002C1A77" w:rsidP="002C1A77">
            <w:pPr>
              <w:pStyle w:val="ListParagraph"/>
              <w:numPr>
                <w:ilvl w:val="0"/>
                <w:numId w:val="15"/>
              </w:numPr>
              <w:rPr>
                <w:rFonts w:cstheme="minorHAnsi"/>
                <w:iCs/>
              </w:rPr>
            </w:pPr>
            <w:r>
              <w:rPr>
                <w:rFonts w:cstheme="minorHAnsi"/>
                <w:iCs/>
              </w:rPr>
              <w:t>Share with the class that they will work in groups to look throughout the school and measure different objects</w:t>
            </w:r>
          </w:p>
          <w:p w:rsidR="002C1A77" w:rsidRDefault="002C1A77" w:rsidP="002C1A77">
            <w:pPr>
              <w:pStyle w:val="ListParagraph"/>
              <w:numPr>
                <w:ilvl w:val="0"/>
                <w:numId w:val="15"/>
              </w:numPr>
              <w:rPr>
                <w:rFonts w:cstheme="minorHAnsi"/>
                <w:iCs/>
              </w:rPr>
            </w:pPr>
            <w:r>
              <w:rPr>
                <w:rFonts w:cstheme="minorHAnsi"/>
                <w:iCs/>
              </w:rPr>
              <w:t>Explain scavenger hunt activity to students</w:t>
            </w:r>
          </w:p>
          <w:p w:rsidR="002C1A77" w:rsidRPr="002C1A77" w:rsidRDefault="002C1A77" w:rsidP="002C1A77">
            <w:pPr>
              <w:pStyle w:val="ListParagraph"/>
              <w:numPr>
                <w:ilvl w:val="0"/>
                <w:numId w:val="15"/>
              </w:numPr>
              <w:rPr>
                <w:rFonts w:cstheme="minorHAnsi"/>
                <w:iCs/>
              </w:rPr>
            </w:pPr>
            <w:r>
              <w:rPr>
                <w:rFonts w:cstheme="minorHAnsi"/>
                <w:iCs/>
              </w:rPr>
              <w:t>Send students out to complete scavenger hunt</w:t>
            </w:r>
          </w:p>
        </w:tc>
        <w:tc>
          <w:tcPr>
            <w:tcW w:w="3597" w:type="dxa"/>
          </w:tcPr>
          <w:p w:rsidR="00F51EDF" w:rsidRPr="00C0542B" w:rsidRDefault="00F51EDF" w:rsidP="00F51EDF">
            <w:pPr>
              <w:rPr>
                <w:rFonts w:cstheme="minorHAnsi"/>
                <w:b/>
                <w:bCs/>
              </w:rPr>
            </w:pPr>
            <w:r w:rsidRPr="00C0542B">
              <w:rPr>
                <w:rFonts w:cstheme="minorHAnsi"/>
                <w:b/>
                <w:bCs/>
              </w:rPr>
              <w:t>Representation (content):</w:t>
            </w:r>
          </w:p>
          <w:p w:rsidR="00F51EDF" w:rsidRPr="00C0542B" w:rsidRDefault="009A0F9A" w:rsidP="00F51EDF">
            <w:pPr>
              <w:rPr>
                <w:rFonts w:cstheme="minorHAnsi"/>
              </w:rPr>
            </w:pPr>
            <w:r w:rsidRPr="00C0542B">
              <w:rPr>
                <w:rFonts w:cstheme="minorHAnsi"/>
              </w:rPr>
              <w:t xml:space="preserve">Students will continue to receive interactive instruction with another example at the front of the class. They will also receive a </w:t>
            </w:r>
            <w:r w:rsidR="00C0542B" w:rsidRPr="00C0542B">
              <w:rPr>
                <w:rFonts w:cstheme="minorHAnsi"/>
              </w:rPr>
              <w:t>scavenger hunt sheet to complete as they physically measure various objects throughout the school or by different lengths of string.</w:t>
            </w:r>
          </w:p>
          <w:p w:rsidR="00F51EDF" w:rsidRPr="00C0542B" w:rsidRDefault="00F51EDF" w:rsidP="00F51EDF">
            <w:pPr>
              <w:rPr>
                <w:rFonts w:cstheme="minorHAnsi"/>
              </w:rPr>
            </w:pPr>
          </w:p>
        </w:tc>
      </w:tr>
      <w:tr w:rsidR="00F51EDF" w:rsidTr="002C1A77">
        <w:trPr>
          <w:trHeight w:val="270"/>
        </w:trPr>
        <w:tc>
          <w:tcPr>
            <w:tcW w:w="7193" w:type="dxa"/>
            <w:vMerge/>
          </w:tcPr>
          <w:p w:rsidR="00F51EDF" w:rsidRDefault="00F51EDF" w:rsidP="00F51EDF">
            <w:pPr>
              <w:rPr>
                <w:rFonts w:cstheme="minorHAnsi"/>
              </w:rPr>
            </w:pPr>
          </w:p>
        </w:tc>
        <w:tc>
          <w:tcPr>
            <w:tcW w:w="3597" w:type="dxa"/>
          </w:tcPr>
          <w:p w:rsidR="00F51EDF" w:rsidRPr="00C0542B" w:rsidRDefault="00F51EDF" w:rsidP="00F51EDF">
            <w:pPr>
              <w:rPr>
                <w:rFonts w:cstheme="minorHAnsi"/>
                <w:b/>
                <w:bCs/>
              </w:rPr>
            </w:pPr>
            <w:r w:rsidRPr="00C0542B">
              <w:rPr>
                <w:rFonts w:cstheme="minorHAnsi"/>
                <w:b/>
                <w:bCs/>
              </w:rPr>
              <w:t>Action/Expression (process):</w:t>
            </w:r>
          </w:p>
          <w:p w:rsidR="00F51EDF" w:rsidRPr="00C0542B" w:rsidRDefault="00C0542B" w:rsidP="00F51EDF">
            <w:pPr>
              <w:rPr>
                <w:rFonts w:cstheme="minorHAnsi"/>
              </w:rPr>
            </w:pPr>
            <w:r w:rsidRPr="00C0542B">
              <w:rPr>
                <w:rFonts w:cstheme="minorHAnsi"/>
              </w:rPr>
              <w:t>Students will be in control of the measuring process as they travel throughout the school measuring objects or measuring different lengths of string. They will use rulers, a pencil, and their scavenger hunt worksheet.</w:t>
            </w:r>
          </w:p>
          <w:p w:rsidR="00F51EDF" w:rsidRPr="00C0542B" w:rsidRDefault="00F51EDF" w:rsidP="00F51EDF">
            <w:pPr>
              <w:rPr>
                <w:rFonts w:cstheme="minorHAnsi"/>
              </w:rPr>
            </w:pPr>
          </w:p>
        </w:tc>
      </w:tr>
      <w:tr w:rsidR="00F51EDF" w:rsidTr="002C1A77">
        <w:trPr>
          <w:trHeight w:val="270"/>
        </w:trPr>
        <w:tc>
          <w:tcPr>
            <w:tcW w:w="7193" w:type="dxa"/>
            <w:vMerge/>
          </w:tcPr>
          <w:p w:rsidR="00F51EDF" w:rsidRDefault="00F51EDF" w:rsidP="00F51EDF">
            <w:pPr>
              <w:rPr>
                <w:rFonts w:cstheme="minorHAnsi"/>
              </w:rPr>
            </w:pPr>
          </w:p>
        </w:tc>
        <w:tc>
          <w:tcPr>
            <w:tcW w:w="3597" w:type="dxa"/>
          </w:tcPr>
          <w:p w:rsidR="00F51EDF" w:rsidRPr="003E229F" w:rsidRDefault="00F51EDF" w:rsidP="00F51EDF">
            <w:pPr>
              <w:rPr>
                <w:rFonts w:cstheme="minorHAnsi"/>
                <w:b/>
                <w:bCs/>
              </w:rPr>
            </w:pPr>
            <w:r w:rsidRPr="003E229F">
              <w:rPr>
                <w:rFonts w:cstheme="minorHAnsi"/>
                <w:b/>
                <w:bCs/>
              </w:rPr>
              <w:t>Engagement:</w:t>
            </w:r>
          </w:p>
          <w:p w:rsidR="00F51EDF" w:rsidRPr="003E229F" w:rsidRDefault="00C0542B" w:rsidP="00F51EDF">
            <w:pPr>
              <w:rPr>
                <w:rFonts w:cstheme="minorHAnsi"/>
              </w:rPr>
            </w:pPr>
            <w:r w:rsidRPr="003E229F">
              <w:rPr>
                <w:rFonts w:cstheme="minorHAnsi"/>
              </w:rPr>
              <w:t>Students will work together in pairs as they complete the measuring scavenger hunt, or they will work in the classroom with the other students measuring string lengths. I will be of assistance in the classroom for all when needed.</w:t>
            </w:r>
          </w:p>
          <w:p w:rsidR="00F51EDF" w:rsidRPr="003E229F" w:rsidRDefault="00F51EDF" w:rsidP="00F51EDF">
            <w:pPr>
              <w:rPr>
                <w:rFonts w:cstheme="minorHAnsi"/>
              </w:rPr>
            </w:pPr>
          </w:p>
        </w:tc>
      </w:tr>
      <w:tr w:rsidR="00F51EDF" w:rsidTr="00F51EDF">
        <w:trPr>
          <w:trHeight w:val="180"/>
        </w:trPr>
        <w:tc>
          <w:tcPr>
            <w:tcW w:w="7193" w:type="dxa"/>
            <w:vMerge w:val="restart"/>
          </w:tcPr>
          <w:p w:rsidR="00F51EDF" w:rsidRDefault="00F51EDF" w:rsidP="00F51EDF">
            <w:pPr>
              <w:rPr>
                <w:rFonts w:cstheme="minorHAnsi"/>
                <w:i/>
              </w:rPr>
            </w:pPr>
            <w:r w:rsidRPr="00F51EDF">
              <w:rPr>
                <w:rFonts w:cstheme="minorHAnsi"/>
                <w:b/>
              </w:rPr>
              <w:t>After the Lesson</w:t>
            </w:r>
            <w:r>
              <w:rPr>
                <w:rFonts w:cstheme="minorHAnsi"/>
              </w:rPr>
              <w:t xml:space="preserve"> </w:t>
            </w:r>
            <w:r>
              <w:rPr>
                <w:rFonts w:cstheme="minorHAnsi"/>
                <w:i/>
              </w:rPr>
              <w:t>(i.e., group/ independent assessment, lesson closing/wrap-up, group reflections):</w:t>
            </w:r>
          </w:p>
          <w:p w:rsidR="002C1A77" w:rsidRDefault="002C1A77" w:rsidP="00F51EDF">
            <w:pPr>
              <w:rPr>
                <w:rFonts w:cstheme="minorHAnsi"/>
                <w:iCs/>
              </w:rPr>
            </w:pPr>
          </w:p>
          <w:p w:rsidR="002C1A77" w:rsidRDefault="002C1A77" w:rsidP="002C1A77">
            <w:pPr>
              <w:pStyle w:val="ListParagraph"/>
              <w:numPr>
                <w:ilvl w:val="0"/>
                <w:numId w:val="15"/>
              </w:numPr>
              <w:rPr>
                <w:rFonts w:cstheme="minorHAnsi"/>
                <w:iCs/>
              </w:rPr>
            </w:pPr>
            <w:r>
              <w:rPr>
                <w:rFonts w:cstheme="minorHAnsi"/>
                <w:iCs/>
              </w:rPr>
              <w:t>Have students return to desks and add up appropriate measurements of the objects in their groups</w:t>
            </w:r>
          </w:p>
          <w:p w:rsidR="002C1A77" w:rsidRDefault="002C1A77" w:rsidP="002C1A77">
            <w:pPr>
              <w:pStyle w:val="ListParagraph"/>
              <w:numPr>
                <w:ilvl w:val="0"/>
                <w:numId w:val="15"/>
              </w:numPr>
              <w:rPr>
                <w:rFonts w:cstheme="minorHAnsi"/>
                <w:iCs/>
              </w:rPr>
            </w:pPr>
            <w:r>
              <w:rPr>
                <w:rFonts w:cstheme="minorHAnsi"/>
                <w:iCs/>
              </w:rPr>
              <w:t>Have students work individually to create drawings for measurements using tally marks or simple picture of choice</w:t>
            </w:r>
          </w:p>
          <w:p w:rsidR="002C1A77" w:rsidRPr="002C1A77" w:rsidRDefault="002C1A77" w:rsidP="002C1A77">
            <w:pPr>
              <w:pStyle w:val="ListParagraph"/>
              <w:numPr>
                <w:ilvl w:val="0"/>
                <w:numId w:val="15"/>
              </w:numPr>
              <w:rPr>
                <w:rFonts w:cstheme="minorHAnsi"/>
                <w:iCs/>
              </w:rPr>
            </w:pPr>
            <w:r>
              <w:rPr>
                <w:rFonts w:cstheme="minorHAnsi"/>
                <w:iCs/>
              </w:rPr>
              <w:t>When activity sheet is completed, have students partner up and share/compare their drawings with one another</w:t>
            </w:r>
          </w:p>
        </w:tc>
        <w:tc>
          <w:tcPr>
            <w:tcW w:w="3597" w:type="dxa"/>
          </w:tcPr>
          <w:p w:rsidR="00F51EDF" w:rsidRPr="003E229F" w:rsidRDefault="00F51EDF" w:rsidP="00F51EDF">
            <w:pPr>
              <w:rPr>
                <w:rFonts w:cstheme="minorHAnsi"/>
              </w:rPr>
            </w:pPr>
            <w:r w:rsidRPr="003E229F">
              <w:rPr>
                <w:rFonts w:cstheme="minorHAnsi"/>
              </w:rPr>
              <w:t>Representation (content):</w:t>
            </w:r>
          </w:p>
          <w:p w:rsidR="00F51EDF" w:rsidRPr="003E229F" w:rsidRDefault="00C0542B" w:rsidP="00F51EDF">
            <w:pPr>
              <w:rPr>
                <w:rFonts w:cstheme="minorHAnsi"/>
              </w:rPr>
            </w:pPr>
            <w:r w:rsidRPr="003E229F">
              <w:rPr>
                <w:rFonts w:cstheme="minorHAnsi"/>
              </w:rPr>
              <w:t xml:space="preserve">Students use the measurement content on their scavenger hunt worksheet to add up the various measurements grouped in base 12. The examples completed as a class will remain on the board as a frame of reference for all. </w:t>
            </w:r>
          </w:p>
          <w:p w:rsidR="00F51EDF" w:rsidRPr="003E229F" w:rsidRDefault="00F51EDF" w:rsidP="00F51EDF">
            <w:pPr>
              <w:rPr>
                <w:rFonts w:cstheme="minorHAnsi"/>
              </w:rPr>
            </w:pPr>
          </w:p>
        </w:tc>
      </w:tr>
      <w:tr w:rsidR="00F51EDF" w:rsidTr="002C1A77">
        <w:trPr>
          <w:trHeight w:val="180"/>
        </w:trPr>
        <w:tc>
          <w:tcPr>
            <w:tcW w:w="7193" w:type="dxa"/>
            <w:vMerge/>
          </w:tcPr>
          <w:p w:rsidR="00F51EDF" w:rsidRPr="00F51EDF" w:rsidRDefault="00F51EDF" w:rsidP="00F51EDF">
            <w:pPr>
              <w:rPr>
                <w:rFonts w:cstheme="minorHAnsi"/>
                <w:b/>
              </w:rPr>
            </w:pPr>
          </w:p>
        </w:tc>
        <w:tc>
          <w:tcPr>
            <w:tcW w:w="3597" w:type="dxa"/>
          </w:tcPr>
          <w:p w:rsidR="00F51EDF" w:rsidRPr="003E229F" w:rsidRDefault="00F51EDF" w:rsidP="00F51EDF">
            <w:pPr>
              <w:rPr>
                <w:rFonts w:cstheme="minorHAnsi"/>
              </w:rPr>
            </w:pPr>
            <w:r w:rsidRPr="003E229F">
              <w:rPr>
                <w:rFonts w:cstheme="minorHAnsi"/>
              </w:rPr>
              <w:t>Action/Expression (process):</w:t>
            </w:r>
          </w:p>
          <w:p w:rsidR="00F51EDF" w:rsidRPr="003E229F" w:rsidRDefault="003E229F" w:rsidP="00F51EDF">
            <w:pPr>
              <w:rPr>
                <w:rFonts w:cstheme="minorHAnsi"/>
              </w:rPr>
            </w:pPr>
            <w:r w:rsidRPr="003E229F">
              <w:rPr>
                <w:rFonts w:cstheme="minorHAnsi"/>
              </w:rPr>
              <w:t xml:space="preserve">Students are encouraged to complete work in groups to solve the equations. Those who measured string lengths can be placed throughout the other groups because the same concept is being utilized for all measurements. Rulers will be collected. After group work, students will express their learning through </w:t>
            </w:r>
            <w:r w:rsidRPr="003E229F">
              <w:rPr>
                <w:rFonts w:cstheme="minorHAnsi"/>
              </w:rPr>
              <w:lastRenderedPageBreak/>
              <w:t xml:space="preserve">drawings and share their drawings with their partner. </w:t>
            </w:r>
          </w:p>
        </w:tc>
      </w:tr>
      <w:tr w:rsidR="00F51EDF" w:rsidTr="002C1A77">
        <w:trPr>
          <w:trHeight w:val="180"/>
        </w:trPr>
        <w:tc>
          <w:tcPr>
            <w:tcW w:w="7193" w:type="dxa"/>
            <w:vMerge/>
          </w:tcPr>
          <w:p w:rsidR="00F51EDF" w:rsidRPr="00F51EDF" w:rsidRDefault="00F51EDF" w:rsidP="00F51EDF">
            <w:pPr>
              <w:rPr>
                <w:rFonts w:cstheme="minorHAnsi"/>
                <w:b/>
              </w:rPr>
            </w:pPr>
          </w:p>
        </w:tc>
        <w:tc>
          <w:tcPr>
            <w:tcW w:w="3597" w:type="dxa"/>
          </w:tcPr>
          <w:p w:rsidR="00F51EDF" w:rsidRPr="003E229F" w:rsidRDefault="00F51EDF" w:rsidP="00F51EDF">
            <w:pPr>
              <w:rPr>
                <w:rFonts w:cstheme="minorHAnsi"/>
              </w:rPr>
            </w:pPr>
            <w:r w:rsidRPr="003E229F">
              <w:rPr>
                <w:rFonts w:cstheme="minorHAnsi"/>
              </w:rPr>
              <w:t>Engagement:</w:t>
            </w:r>
          </w:p>
          <w:p w:rsidR="00F51EDF" w:rsidRPr="003E229F" w:rsidRDefault="003E229F" w:rsidP="00F51EDF">
            <w:pPr>
              <w:rPr>
                <w:rFonts w:cstheme="minorHAnsi"/>
              </w:rPr>
            </w:pPr>
            <w:r w:rsidRPr="003E229F">
              <w:rPr>
                <w:rFonts w:cstheme="minorHAnsi"/>
              </w:rPr>
              <w:t>Students practice the Base 12 system and solidify their understanding of the concept through group work and individual drawings. Students will reflect on the material and apply it further in tomorrow’s system application regarding time in Base 60.</w:t>
            </w:r>
          </w:p>
          <w:p w:rsidR="00F51EDF" w:rsidRPr="003E229F" w:rsidRDefault="00F51EDF" w:rsidP="00F51EDF">
            <w:pPr>
              <w:rPr>
                <w:rFonts w:cstheme="minorHAnsi"/>
              </w:rPr>
            </w:pPr>
          </w:p>
        </w:tc>
      </w:tr>
    </w:tbl>
    <w:p w:rsidR="00F5600E" w:rsidRDefault="00F5600E" w:rsidP="00F5600E">
      <w:pPr>
        <w:rPr>
          <w:rFonts w:cstheme="minorHAnsi"/>
        </w:rPr>
      </w:pPr>
    </w:p>
    <w:tbl>
      <w:tblPr>
        <w:tblStyle w:val="TableGrid"/>
        <w:tblW w:w="0" w:type="auto"/>
        <w:tblLook w:val="04A0" w:firstRow="1" w:lastRow="0" w:firstColumn="1" w:lastColumn="0" w:noHBand="0" w:noVBand="1"/>
      </w:tblPr>
      <w:tblGrid>
        <w:gridCol w:w="4315"/>
        <w:gridCol w:w="6475"/>
      </w:tblGrid>
      <w:tr w:rsidR="00032021" w:rsidTr="00032021">
        <w:trPr>
          <w:tblHeader/>
        </w:trPr>
        <w:tc>
          <w:tcPr>
            <w:tcW w:w="10790" w:type="dxa"/>
            <w:gridSpan w:val="2"/>
            <w:shd w:val="clear" w:color="auto" w:fill="BFBFBF" w:themeFill="background1" w:themeFillShade="BF"/>
          </w:tcPr>
          <w:p w:rsidR="00032021" w:rsidRPr="00032021" w:rsidRDefault="00032021" w:rsidP="00F5600E">
            <w:pPr>
              <w:rPr>
                <w:rFonts w:cstheme="minorHAnsi"/>
                <w:b/>
              </w:rPr>
            </w:pPr>
            <w:r>
              <w:rPr>
                <w:rFonts w:cstheme="minorHAnsi"/>
                <w:b/>
              </w:rPr>
              <w:t>Behavior Expectation Plan – CHAMPs – Conversation, Help, Activity, Movement, Participation</w:t>
            </w:r>
          </w:p>
        </w:tc>
      </w:tr>
      <w:tr w:rsidR="00032021" w:rsidTr="00032021">
        <w:trPr>
          <w:trHeight w:val="2562"/>
        </w:trPr>
        <w:tc>
          <w:tcPr>
            <w:tcW w:w="4315" w:type="dxa"/>
          </w:tcPr>
          <w:p w:rsidR="00032021" w:rsidRPr="00032021" w:rsidRDefault="00032021" w:rsidP="00F5600E">
            <w:pPr>
              <w:rPr>
                <w:rFonts w:cstheme="minorHAnsi"/>
                <w:sz w:val="32"/>
              </w:rPr>
            </w:pPr>
            <w:r w:rsidRPr="00032021">
              <w:rPr>
                <w:rFonts w:cstheme="minorHAnsi"/>
                <w:b/>
                <w:sz w:val="32"/>
              </w:rPr>
              <w:t>C</w:t>
            </w:r>
            <w:r w:rsidRPr="00032021">
              <w:rPr>
                <w:rFonts w:cstheme="minorHAnsi"/>
                <w:sz w:val="32"/>
              </w:rPr>
              <w:t xml:space="preserve">onversation – </w:t>
            </w:r>
          </w:p>
          <w:p w:rsidR="00032021" w:rsidRDefault="00032021" w:rsidP="00032021">
            <w:pPr>
              <w:pStyle w:val="ListParagraph"/>
              <w:numPr>
                <w:ilvl w:val="0"/>
                <w:numId w:val="4"/>
              </w:numPr>
              <w:rPr>
                <w:rFonts w:cstheme="minorHAnsi"/>
              </w:rPr>
            </w:pPr>
            <w:r>
              <w:rPr>
                <w:rFonts w:cstheme="minorHAnsi"/>
              </w:rPr>
              <w:t>Can student engage in conversation with each other during this lesson?</w:t>
            </w:r>
          </w:p>
          <w:p w:rsidR="00032021" w:rsidRDefault="00032021" w:rsidP="00032021">
            <w:pPr>
              <w:pStyle w:val="ListParagraph"/>
              <w:numPr>
                <w:ilvl w:val="0"/>
                <w:numId w:val="4"/>
              </w:numPr>
              <w:rPr>
                <w:rFonts w:cstheme="minorHAnsi"/>
              </w:rPr>
            </w:pPr>
            <w:r>
              <w:rPr>
                <w:rFonts w:cstheme="minorHAnsi"/>
              </w:rPr>
              <w:t xml:space="preserve">If yes, about what? </w:t>
            </w:r>
          </w:p>
          <w:p w:rsidR="00032021" w:rsidRDefault="00032021" w:rsidP="00032021">
            <w:pPr>
              <w:pStyle w:val="ListParagraph"/>
              <w:numPr>
                <w:ilvl w:val="0"/>
                <w:numId w:val="4"/>
              </w:numPr>
              <w:rPr>
                <w:rFonts w:cstheme="minorHAnsi"/>
              </w:rPr>
            </w:pPr>
            <w:r>
              <w:rPr>
                <w:rFonts w:cstheme="minorHAnsi"/>
              </w:rPr>
              <w:t>How many students can be involved in a single conversation?</w:t>
            </w:r>
          </w:p>
          <w:p w:rsidR="00032021" w:rsidRPr="00032021" w:rsidRDefault="00032021" w:rsidP="00F5600E">
            <w:pPr>
              <w:pStyle w:val="ListParagraph"/>
              <w:numPr>
                <w:ilvl w:val="0"/>
                <w:numId w:val="4"/>
              </w:numPr>
              <w:rPr>
                <w:rFonts w:cstheme="minorHAnsi"/>
              </w:rPr>
            </w:pPr>
            <w:r>
              <w:rPr>
                <w:rFonts w:cstheme="minorHAnsi"/>
              </w:rPr>
              <w:t>How long can the conversation last?</w:t>
            </w:r>
          </w:p>
        </w:tc>
        <w:tc>
          <w:tcPr>
            <w:tcW w:w="6475" w:type="dxa"/>
          </w:tcPr>
          <w:p w:rsidR="00032021" w:rsidRDefault="00032021" w:rsidP="00F5600E">
            <w:pPr>
              <w:rPr>
                <w:rFonts w:cstheme="minorHAnsi"/>
              </w:rPr>
            </w:pPr>
          </w:p>
          <w:p w:rsidR="002C1A77" w:rsidRDefault="002C1A77" w:rsidP="00F5600E">
            <w:pPr>
              <w:rPr>
                <w:rFonts w:cstheme="minorHAnsi"/>
              </w:rPr>
            </w:pPr>
            <w:r>
              <w:rPr>
                <w:rFonts w:cstheme="minorHAnsi"/>
              </w:rPr>
              <w:t>Students work in groups throughout the entirety of the activity whether it is in groups for the scavenger hunt or in partners when sharing their drawings. Group work will take about 20 minutes while partner work takes about 5 minutes. Students will work individually to complete calculations which will last approximately 10 minutes.</w:t>
            </w:r>
          </w:p>
        </w:tc>
      </w:tr>
      <w:tr w:rsidR="00032021" w:rsidTr="00032021">
        <w:trPr>
          <w:trHeight w:val="2562"/>
        </w:trPr>
        <w:tc>
          <w:tcPr>
            <w:tcW w:w="4315" w:type="dxa"/>
          </w:tcPr>
          <w:p w:rsidR="00032021" w:rsidRPr="00032021" w:rsidRDefault="00032021" w:rsidP="00F5600E">
            <w:pPr>
              <w:rPr>
                <w:rFonts w:cstheme="minorHAnsi"/>
                <w:sz w:val="32"/>
              </w:rPr>
            </w:pPr>
            <w:r w:rsidRPr="00032021">
              <w:rPr>
                <w:rFonts w:cstheme="minorHAnsi"/>
                <w:b/>
                <w:sz w:val="32"/>
              </w:rPr>
              <w:t>H</w:t>
            </w:r>
            <w:r w:rsidRPr="00032021">
              <w:rPr>
                <w:rFonts w:cstheme="minorHAnsi"/>
                <w:sz w:val="32"/>
              </w:rPr>
              <w:t xml:space="preserve">elp – </w:t>
            </w:r>
          </w:p>
          <w:p w:rsidR="00032021" w:rsidRDefault="00032021" w:rsidP="00032021">
            <w:pPr>
              <w:pStyle w:val="ListParagraph"/>
              <w:numPr>
                <w:ilvl w:val="0"/>
                <w:numId w:val="5"/>
              </w:numPr>
              <w:rPr>
                <w:rFonts w:cstheme="minorHAnsi"/>
              </w:rPr>
            </w:pPr>
            <w:r>
              <w:rPr>
                <w:rFonts w:cstheme="minorHAnsi"/>
              </w:rPr>
              <w:t>How do students get questions answered?</w:t>
            </w:r>
          </w:p>
          <w:p w:rsidR="00032021" w:rsidRDefault="00032021" w:rsidP="00032021">
            <w:pPr>
              <w:pStyle w:val="ListParagraph"/>
              <w:numPr>
                <w:ilvl w:val="0"/>
                <w:numId w:val="5"/>
              </w:numPr>
              <w:rPr>
                <w:rFonts w:cstheme="minorHAnsi"/>
              </w:rPr>
            </w:pPr>
            <w:r>
              <w:rPr>
                <w:rFonts w:cstheme="minorHAnsi"/>
              </w:rPr>
              <w:t>How doe students get your attention?</w:t>
            </w:r>
          </w:p>
          <w:p w:rsidR="00032021" w:rsidRPr="00032021" w:rsidRDefault="00032021" w:rsidP="00032021">
            <w:pPr>
              <w:pStyle w:val="ListParagraph"/>
              <w:numPr>
                <w:ilvl w:val="0"/>
                <w:numId w:val="5"/>
              </w:numPr>
              <w:rPr>
                <w:rFonts w:cstheme="minorHAnsi"/>
              </w:rPr>
            </w:pPr>
            <w:r>
              <w:rPr>
                <w:rFonts w:cstheme="minorHAnsi"/>
              </w:rPr>
              <w:t>If students have to wait for help, what should they do while they wait?</w:t>
            </w:r>
          </w:p>
        </w:tc>
        <w:tc>
          <w:tcPr>
            <w:tcW w:w="6475" w:type="dxa"/>
          </w:tcPr>
          <w:p w:rsidR="00032021" w:rsidRDefault="00032021" w:rsidP="00F5600E">
            <w:pPr>
              <w:rPr>
                <w:rFonts w:cstheme="minorHAnsi"/>
              </w:rPr>
            </w:pPr>
          </w:p>
          <w:p w:rsidR="002C1A77" w:rsidRDefault="002C1A77" w:rsidP="00F5600E">
            <w:pPr>
              <w:rPr>
                <w:rFonts w:cstheme="minorHAnsi"/>
              </w:rPr>
            </w:pPr>
            <w:r>
              <w:rPr>
                <w:rFonts w:cstheme="minorHAnsi"/>
              </w:rPr>
              <w:t>If a student has a question, they are encouraged to first work with group members. If question is still not answered when collaborating with the group, they can ask the teacher for further assistance. If the teacher is busy, they can move on to measure a different object while they wait.</w:t>
            </w:r>
          </w:p>
        </w:tc>
      </w:tr>
      <w:tr w:rsidR="00032021" w:rsidTr="00032021">
        <w:trPr>
          <w:trHeight w:val="2562"/>
        </w:trPr>
        <w:tc>
          <w:tcPr>
            <w:tcW w:w="4315" w:type="dxa"/>
          </w:tcPr>
          <w:p w:rsidR="00032021" w:rsidRPr="00032021" w:rsidRDefault="00032021" w:rsidP="00F5600E">
            <w:pPr>
              <w:rPr>
                <w:rFonts w:cstheme="minorHAnsi"/>
                <w:sz w:val="32"/>
              </w:rPr>
            </w:pPr>
            <w:r w:rsidRPr="00032021">
              <w:rPr>
                <w:rFonts w:cstheme="minorHAnsi"/>
                <w:b/>
                <w:sz w:val="32"/>
              </w:rPr>
              <w:t>A</w:t>
            </w:r>
            <w:r w:rsidRPr="00032021">
              <w:rPr>
                <w:rFonts w:cstheme="minorHAnsi"/>
                <w:sz w:val="32"/>
              </w:rPr>
              <w:t xml:space="preserve">ctivity – </w:t>
            </w:r>
          </w:p>
          <w:p w:rsidR="00032021" w:rsidRDefault="00032021" w:rsidP="00032021">
            <w:pPr>
              <w:pStyle w:val="ListParagraph"/>
              <w:numPr>
                <w:ilvl w:val="0"/>
                <w:numId w:val="6"/>
              </w:numPr>
              <w:rPr>
                <w:rFonts w:cstheme="minorHAnsi"/>
              </w:rPr>
            </w:pPr>
            <w:r>
              <w:rPr>
                <w:rFonts w:cstheme="minorHAnsi"/>
              </w:rPr>
              <w:t>What is the expected end product of this activity?</w:t>
            </w:r>
          </w:p>
          <w:p w:rsidR="00032021" w:rsidRPr="00032021" w:rsidRDefault="00032021" w:rsidP="00032021">
            <w:pPr>
              <w:pStyle w:val="ListParagraph"/>
              <w:ind w:left="360"/>
              <w:rPr>
                <w:rFonts w:cstheme="minorHAnsi"/>
              </w:rPr>
            </w:pPr>
          </w:p>
        </w:tc>
        <w:tc>
          <w:tcPr>
            <w:tcW w:w="6475" w:type="dxa"/>
          </w:tcPr>
          <w:p w:rsidR="00032021" w:rsidRDefault="00032021" w:rsidP="00F5600E">
            <w:pPr>
              <w:rPr>
                <w:rFonts w:cstheme="minorHAnsi"/>
              </w:rPr>
            </w:pPr>
          </w:p>
          <w:p w:rsidR="002C1A77" w:rsidRDefault="00EF5B19" w:rsidP="00F5600E">
            <w:pPr>
              <w:rPr>
                <w:rFonts w:cstheme="minorHAnsi"/>
              </w:rPr>
            </w:pPr>
            <w:r>
              <w:rPr>
                <w:rFonts w:cstheme="minorHAnsi"/>
              </w:rPr>
              <w:t>The expected end product of the activity is to recall the base 10 system, adapt their knowledge to apply a base 12 system using addition, and students begin to make further connections to other bases. Additionally, classroom community environment is built positively through group work and collaboration.</w:t>
            </w:r>
          </w:p>
        </w:tc>
      </w:tr>
      <w:tr w:rsidR="00032021" w:rsidTr="00032021">
        <w:trPr>
          <w:trHeight w:val="2562"/>
        </w:trPr>
        <w:tc>
          <w:tcPr>
            <w:tcW w:w="4315" w:type="dxa"/>
          </w:tcPr>
          <w:p w:rsidR="00032021" w:rsidRPr="00032021" w:rsidRDefault="00032021" w:rsidP="00F5600E">
            <w:pPr>
              <w:rPr>
                <w:rFonts w:cstheme="minorHAnsi"/>
                <w:sz w:val="32"/>
              </w:rPr>
            </w:pPr>
            <w:r w:rsidRPr="00032021">
              <w:rPr>
                <w:rFonts w:cstheme="minorHAnsi"/>
                <w:b/>
                <w:sz w:val="32"/>
              </w:rPr>
              <w:lastRenderedPageBreak/>
              <w:t>M</w:t>
            </w:r>
            <w:r w:rsidRPr="00032021">
              <w:rPr>
                <w:rFonts w:cstheme="minorHAnsi"/>
                <w:sz w:val="32"/>
              </w:rPr>
              <w:t xml:space="preserve">ovement – </w:t>
            </w:r>
          </w:p>
          <w:p w:rsidR="00032021" w:rsidRDefault="00032021" w:rsidP="00032021">
            <w:pPr>
              <w:pStyle w:val="ListParagraph"/>
              <w:numPr>
                <w:ilvl w:val="0"/>
                <w:numId w:val="6"/>
              </w:numPr>
              <w:rPr>
                <w:rFonts w:cstheme="minorHAnsi"/>
              </w:rPr>
            </w:pPr>
            <w:r>
              <w:rPr>
                <w:rFonts w:cstheme="minorHAnsi"/>
              </w:rPr>
              <w:t>Can students get out of their seats during the activity? Do they need permission?</w:t>
            </w:r>
          </w:p>
          <w:p w:rsidR="00032021" w:rsidRDefault="00032021" w:rsidP="00032021">
            <w:pPr>
              <w:pStyle w:val="ListParagraph"/>
              <w:numPr>
                <w:ilvl w:val="0"/>
                <w:numId w:val="6"/>
              </w:numPr>
              <w:rPr>
                <w:rFonts w:cstheme="minorHAnsi"/>
              </w:rPr>
            </w:pPr>
            <w:r>
              <w:rPr>
                <w:rFonts w:cstheme="minorHAnsi"/>
              </w:rPr>
              <w:t>If yes, acceptable reasons include:</w:t>
            </w:r>
          </w:p>
          <w:p w:rsidR="00032021" w:rsidRDefault="00032021" w:rsidP="00032021">
            <w:pPr>
              <w:pStyle w:val="ListParagraph"/>
              <w:numPr>
                <w:ilvl w:val="1"/>
                <w:numId w:val="6"/>
              </w:numPr>
              <w:rPr>
                <w:rFonts w:cstheme="minorHAnsi"/>
              </w:rPr>
            </w:pPr>
            <w:r>
              <w:rPr>
                <w:rFonts w:cstheme="minorHAnsi"/>
              </w:rPr>
              <w:t>Pencil</w:t>
            </w:r>
          </w:p>
          <w:p w:rsidR="00032021" w:rsidRDefault="00032021" w:rsidP="00032021">
            <w:pPr>
              <w:pStyle w:val="ListParagraph"/>
              <w:numPr>
                <w:ilvl w:val="1"/>
                <w:numId w:val="6"/>
              </w:numPr>
              <w:rPr>
                <w:rFonts w:cstheme="minorHAnsi"/>
              </w:rPr>
            </w:pPr>
            <w:r>
              <w:rPr>
                <w:rFonts w:cstheme="minorHAnsi"/>
              </w:rPr>
              <w:t>Drink</w:t>
            </w:r>
          </w:p>
          <w:p w:rsidR="00032021" w:rsidRDefault="00032021" w:rsidP="00032021">
            <w:pPr>
              <w:pStyle w:val="ListParagraph"/>
              <w:numPr>
                <w:ilvl w:val="1"/>
                <w:numId w:val="6"/>
              </w:numPr>
              <w:rPr>
                <w:rFonts w:cstheme="minorHAnsi"/>
              </w:rPr>
            </w:pPr>
            <w:r>
              <w:rPr>
                <w:rFonts w:cstheme="minorHAnsi"/>
              </w:rPr>
              <w:t>Restroom</w:t>
            </w:r>
          </w:p>
          <w:p w:rsidR="00032021" w:rsidRDefault="00032021" w:rsidP="00032021">
            <w:pPr>
              <w:pStyle w:val="ListParagraph"/>
              <w:numPr>
                <w:ilvl w:val="1"/>
                <w:numId w:val="6"/>
              </w:numPr>
              <w:rPr>
                <w:rFonts w:cstheme="minorHAnsi"/>
              </w:rPr>
            </w:pPr>
            <w:r>
              <w:rPr>
                <w:rFonts w:cstheme="minorHAnsi"/>
              </w:rPr>
              <w:t>Hand in/pick up materials</w:t>
            </w:r>
          </w:p>
          <w:p w:rsidR="00032021" w:rsidRPr="00032021" w:rsidRDefault="00032021" w:rsidP="00032021">
            <w:pPr>
              <w:pStyle w:val="ListParagraph"/>
              <w:numPr>
                <w:ilvl w:val="1"/>
                <w:numId w:val="6"/>
              </w:numPr>
              <w:rPr>
                <w:rFonts w:cstheme="minorHAnsi"/>
              </w:rPr>
            </w:pPr>
            <w:r>
              <w:rPr>
                <w:rFonts w:cstheme="minorHAnsi"/>
              </w:rPr>
              <w:t>Other</w:t>
            </w:r>
          </w:p>
        </w:tc>
        <w:tc>
          <w:tcPr>
            <w:tcW w:w="6475" w:type="dxa"/>
          </w:tcPr>
          <w:p w:rsidR="00032021" w:rsidRDefault="00032021" w:rsidP="00F5600E">
            <w:pPr>
              <w:rPr>
                <w:rFonts w:cstheme="minorHAnsi"/>
              </w:rPr>
            </w:pPr>
          </w:p>
          <w:p w:rsidR="00EF5B19" w:rsidRDefault="00EF5B19" w:rsidP="00F5600E">
            <w:pPr>
              <w:rPr>
                <w:rFonts w:cstheme="minorHAnsi"/>
              </w:rPr>
            </w:pPr>
            <w:r>
              <w:rPr>
                <w:rFonts w:cstheme="minorHAnsi"/>
              </w:rPr>
              <w:t xml:space="preserve">Before the lesson, students will remain within the proximity of their desks to partake in review and introduction to activity. During the lesson, students are expected to move throughout the building to complete the activity. After the lesson, students are also encouraged to place themselves around the room to share their drawings with their partner. Additionally, bathroom breaks are allowed if it is an emergency as well as sharpening a pencil and other needs. </w:t>
            </w:r>
          </w:p>
        </w:tc>
      </w:tr>
      <w:tr w:rsidR="00032021" w:rsidTr="00032021">
        <w:trPr>
          <w:trHeight w:val="2562"/>
        </w:trPr>
        <w:tc>
          <w:tcPr>
            <w:tcW w:w="4315" w:type="dxa"/>
          </w:tcPr>
          <w:p w:rsidR="00032021" w:rsidRPr="00032021" w:rsidRDefault="00032021" w:rsidP="00F5600E">
            <w:pPr>
              <w:rPr>
                <w:rFonts w:cstheme="minorHAnsi"/>
                <w:sz w:val="32"/>
              </w:rPr>
            </w:pPr>
            <w:r w:rsidRPr="00032021">
              <w:rPr>
                <w:rFonts w:cstheme="minorHAnsi"/>
                <w:b/>
                <w:sz w:val="32"/>
              </w:rPr>
              <w:t>P</w:t>
            </w:r>
            <w:r w:rsidRPr="00032021">
              <w:rPr>
                <w:rFonts w:cstheme="minorHAnsi"/>
                <w:sz w:val="32"/>
              </w:rPr>
              <w:t xml:space="preserve">articipation – </w:t>
            </w:r>
          </w:p>
          <w:p w:rsidR="00032021" w:rsidRDefault="00032021" w:rsidP="00032021">
            <w:pPr>
              <w:pStyle w:val="ListParagraph"/>
              <w:numPr>
                <w:ilvl w:val="0"/>
                <w:numId w:val="7"/>
              </w:numPr>
              <w:rPr>
                <w:rFonts w:cstheme="minorHAnsi"/>
              </w:rPr>
            </w:pPr>
            <w:r>
              <w:rPr>
                <w:rFonts w:cstheme="minorHAnsi"/>
              </w:rPr>
              <w:t>What behaviors show that students are participating fully and responsibly?</w:t>
            </w:r>
          </w:p>
          <w:p w:rsidR="00032021" w:rsidRPr="00032021" w:rsidRDefault="00032021" w:rsidP="00032021">
            <w:pPr>
              <w:pStyle w:val="ListParagraph"/>
              <w:numPr>
                <w:ilvl w:val="0"/>
                <w:numId w:val="7"/>
              </w:numPr>
              <w:rPr>
                <w:rFonts w:cstheme="minorHAnsi"/>
              </w:rPr>
            </w:pPr>
            <w:r>
              <w:rPr>
                <w:rFonts w:cstheme="minorHAnsi"/>
              </w:rPr>
              <w:t>What behaviors show that a student is not participating?</w:t>
            </w:r>
          </w:p>
        </w:tc>
        <w:tc>
          <w:tcPr>
            <w:tcW w:w="6475" w:type="dxa"/>
          </w:tcPr>
          <w:p w:rsidR="00032021" w:rsidRDefault="00032021" w:rsidP="00F5600E">
            <w:pPr>
              <w:rPr>
                <w:rFonts w:cstheme="minorHAnsi"/>
              </w:rPr>
            </w:pPr>
          </w:p>
          <w:p w:rsidR="00EF5B19" w:rsidRDefault="0073266C" w:rsidP="00F5600E">
            <w:pPr>
              <w:rPr>
                <w:rFonts w:cstheme="minorHAnsi"/>
              </w:rPr>
            </w:pPr>
            <w:r>
              <w:rPr>
                <w:rFonts w:cstheme="minorHAnsi"/>
              </w:rPr>
              <w:t>The classroom should be actively participating in some form during the lesson. In the beginning, they will use whiteboards to engage in the lesson, during the activity they stay with their groups to measure objects in scavenger hunt throughout building, and after the activity they will engage in discussion with a partner and demonstrate active listening skills. A student who is not participating will show signs of disconnection from their group, lack of engagement in lesson materials, stubbornness to complete the activity.</w:t>
            </w:r>
          </w:p>
        </w:tc>
      </w:tr>
    </w:tbl>
    <w:p w:rsidR="00032021" w:rsidRDefault="00032021" w:rsidP="00F5600E">
      <w:pPr>
        <w:rPr>
          <w:rFonts w:cstheme="minorHAnsi"/>
        </w:rPr>
      </w:pPr>
    </w:p>
    <w:tbl>
      <w:tblPr>
        <w:tblStyle w:val="TableGrid"/>
        <w:tblW w:w="0" w:type="auto"/>
        <w:tblLook w:val="04A0" w:firstRow="1" w:lastRow="0" w:firstColumn="1" w:lastColumn="0" w:noHBand="0" w:noVBand="1"/>
      </w:tblPr>
      <w:tblGrid>
        <w:gridCol w:w="10790"/>
      </w:tblGrid>
      <w:tr w:rsidR="00F51EDF" w:rsidRPr="00F51EDF" w:rsidTr="00F51EDF">
        <w:tc>
          <w:tcPr>
            <w:tcW w:w="10790" w:type="dxa"/>
            <w:shd w:val="clear" w:color="auto" w:fill="BFBFBF" w:themeFill="background1" w:themeFillShade="BF"/>
          </w:tcPr>
          <w:p w:rsidR="00F51EDF" w:rsidRPr="00F51EDF" w:rsidRDefault="00F51EDF" w:rsidP="00F5600E">
            <w:pPr>
              <w:rPr>
                <w:rFonts w:cstheme="minorHAnsi"/>
                <w:b/>
              </w:rPr>
            </w:pPr>
            <w:r w:rsidRPr="00F51EDF">
              <w:rPr>
                <w:rFonts w:cstheme="minorHAnsi"/>
                <w:b/>
              </w:rPr>
              <w:t>Notes/Reflections:</w:t>
            </w:r>
          </w:p>
        </w:tc>
      </w:tr>
      <w:tr w:rsidR="00F51EDF" w:rsidTr="00F51EDF">
        <w:tc>
          <w:tcPr>
            <w:tcW w:w="10790" w:type="dxa"/>
          </w:tcPr>
          <w:p w:rsidR="00F51EDF" w:rsidRDefault="00F51EDF" w:rsidP="00F5600E">
            <w:pPr>
              <w:rPr>
                <w:rFonts w:cstheme="minorHAnsi"/>
              </w:rPr>
            </w:pPr>
          </w:p>
          <w:p w:rsidR="00F51EDF" w:rsidRDefault="00F51EDF" w:rsidP="00F5600E">
            <w:pPr>
              <w:rPr>
                <w:rFonts w:cstheme="minorHAnsi"/>
              </w:rPr>
            </w:pPr>
          </w:p>
          <w:p w:rsidR="00F51EDF" w:rsidRDefault="00371EE7" w:rsidP="00F5600E">
            <w:pPr>
              <w:rPr>
                <w:rFonts w:cstheme="minorHAnsi"/>
              </w:rPr>
            </w:pPr>
            <w:r>
              <w:rPr>
                <w:rFonts w:cstheme="minorHAnsi"/>
              </w:rPr>
              <w:t>In conclusion, students will show collaboration and community building while working in groups to complete the activity and further construct their learning of base 12 system. Additionally, from their drawings, students will be able to visualize how the base 12 system works in consideration to addition calculations and further apply to real-world scenarios.</w:t>
            </w:r>
          </w:p>
          <w:p w:rsidR="00F51EDF" w:rsidRDefault="00F51EDF" w:rsidP="00F5600E">
            <w:pPr>
              <w:rPr>
                <w:rFonts w:cstheme="minorHAnsi"/>
              </w:rPr>
            </w:pPr>
          </w:p>
        </w:tc>
      </w:tr>
    </w:tbl>
    <w:p w:rsidR="006D632A" w:rsidRPr="000639BD" w:rsidRDefault="006D632A" w:rsidP="00F5600E">
      <w:pPr>
        <w:rPr>
          <w:rFonts w:cstheme="minorHAnsi"/>
        </w:rPr>
      </w:pPr>
      <w:bookmarkStart w:id="0" w:name="_GoBack"/>
      <w:bookmarkEnd w:id="0"/>
    </w:p>
    <w:sectPr w:rsidR="006D632A" w:rsidRPr="000639BD" w:rsidSect="00CB646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DC1" w:rsidRDefault="00D15DC1" w:rsidP="000639BD">
      <w:pPr>
        <w:spacing w:after="0" w:line="240" w:lineRule="auto"/>
      </w:pPr>
      <w:r>
        <w:separator/>
      </w:r>
    </w:p>
  </w:endnote>
  <w:endnote w:type="continuationSeparator" w:id="0">
    <w:p w:rsidR="00D15DC1" w:rsidRDefault="00D15DC1" w:rsidP="0006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DC1" w:rsidRDefault="00D15DC1" w:rsidP="000639BD">
      <w:pPr>
        <w:spacing w:after="0" w:line="240" w:lineRule="auto"/>
      </w:pPr>
      <w:r>
        <w:separator/>
      </w:r>
    </w:p>
  </w:footnote>
  <w:footnote w:type="continuationSeparator" w:id="0">
    <w:p w:rsidR="00D15DC1" w:rsidRDefault="00D15DC1" w:rsidP="00063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77" w:rsidRDefault="002C1A77" w:rsidP="000639BD">
    <w:pPr>
      <w:pStyle w:val="Header"/>
      <w:jc w:val="center"/>
    </w:pPr>
    <w:r>
      <w:t>Universal Design for Learning Lesson Plan</w:t>
    </w:r>
  </w:p>
  <w:p w:rsidR="002C1A77" w:rsidRDefault="002C1A77" w:rsidP="000639BD">
    <w:pPr>
      <w:pStyle w:val="Header"/>
      <w:jc w:val="center"/>
    </w:pPr>
  </w:p>
  <w:p w:rsidR="002C1A77" w:rsidRDefault="002C1A77" w:rsidP="000639B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E2B"/>
    <w:multiLevelType w:val="hybridMultilevel"/>
    <w:tmpl w:val="3DCC4522"/>
    <w:lvl w:ilvl="0" w:tplc="15C8F6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B1FAD"/>
    <w:multiLevelType w:val="hybridMultilevel"/>
    <w:tmpl w:val="BB7E4866"/>
    <w:lvl w:ilvl="0" w:tplc="850486FC">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465AAE"/>
    <w:multiLevelType w:val="hybridMultilevel"/>
    <w:tmpl w:val="09CE924C"/>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5056"/>
    <w:multiLevelType w:val="hybridMultilevel"/>
    <w:tmpl w:val="89121F02"/>
    <w:lvl w:ilvl="0" w:tplc="850486FC">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095761"/>
    <w:multiLevelType w:val="hybridMultilevel"/>
    <w:tmpl w:val="CF2677B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C1F91"/>
    <w:multiLevelType w:val="hybridMultilevel"/>
    <w:tmpl w:val="07BC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34E6D"/>
    <w:multiLevelType w:val="hybridMultilevel"/>
    <w:tmpl w:val="4AD06FA4"/>
    <w:lvl w:ilvl="0" w:tplc="0409000F">
      <w:start w:val="1"/>
      <w:numFmt w:val="decimal"/>
      <w:lvlText w:val="%1."/>
      <w:lvlJc w:val="left"/>
      <w:pPr>
        <w:ind w:left="360" w:hanging="360"/>
      </w:pPr>
    </w:lvl>
    <w:lvl w:ilvl="1" w:tplc="1A604438">
      <w:start w:val="1"/>
      <w:numFmt w:val="upperRoman"/>
      <w:lvlText w:val="%2."/>
      <w:lvlJc w:val="left"/>
      <w:pPr>
        <w:tabs>
          <w:tab w:val="num" w:pos="1080"/>
        </w:tabs>
        <w:ind w:left="1080" w:hanging="360"/>
      </w:pPr>
      <w:rPr>
        <w:rFonts w:ascii="Arial" w:hAnsi="Arial" w:hint="default"/>
        <w:b w:val="0"/>
        <w:i w:val="0"/>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C07C81"/>
    <w:multiLevelType w:val="hybridMultilevel"/>
    <w:tmpl w:val="FD484D3A"/>
    <w:lvl w:ilvl="0" w:tplc="7984363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DC301B"/>
    <w:multiLevelType w:val="hybridMultilevel"/>
    <w:tmpl w:val="4F18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B2AE9"/>
    <w:multiLevelType w:val="hybridMultilevel"/>
    <w:tmpl w:val="7B26DE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073BD"/>
    <w:multiLevelType w:val="hybridMultilevel"/>
    <w:tmpl w:val="183281F2"/>
    <w:lvl w:ilvl="0" w:tplc="850486FC">
      <w:numFmt w:val="bullet"/>
      <w:lvlText w:val=""/>
      <w:lvlJc w:val="left"/>
      <w:pPr>
        <w:ind w:left="360" w:hanging="360"/>
      </w:pPr>
      <w:rPr>
        <w:rFonts w:ascii="Symbol" w:eastAsiaTheme="minorHAnsi" w:hAnsi="Symbol"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E32047"/>
    <w:multiLevelType w:val="hybridMultilevel"/>
    <w:tmpl w:val="D5EE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B51EC"/>
    <w:multiLevelType w:val="hybridMultilevel"/>
    <w:tmpl w:val="3DF68C30"/>
    <w:lvl w:ilvl="0" w:tplc="850486FC">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F9268A"/>
    <w:multiLevelType w:val="hybridMultilevel"/>
    <w:tmpl w:val="0FF21C5A"/>
    <w:lvl w:ilvl="0" w:tplc="850486F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350EE"/>
    <w:multiLevelType w:val="hybridMultilevel"/>
    <w:tmpl w:val="2FF8A95E"/>
    <w:lvl w:ilvl="0" w:tplc="10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13"/>
  </w:num>
  <w:num w:numId="4">
    <w:abstractNumId w:val="3"/>
  </w:num>
  <w:num w:numId="5">
    <w:abstractNumId w:val="1"/>
  </w:num>
  <w:num w:numId="6">
    <w:abstractNumId w:val="10"/>
  </w:num>
  <w:num w:numId="7">
    <w:abstractNumId w:val="12"/>
  </w:num>
  <w:num w:numId="8">
    <w:abstractNumId w:val="4"/>
  </w:num>
  <w:num w:numId="9">
    <w:abstractNumId w:val="9"/>
  </w:num>
  <w:num w:numId="10">
    <w:abstractNumId w:val="2"/>
  </w:num>
  <w:num w:numId="11">
    <w:abstractNumId w:val="6"/>
  </w:num>
  <w:num w:numId="12">
    <w:abstractNumId w:val="5"/>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9BD"/>
    <w:rsid w:val="00032021"/>
    <w:rsid w:val="00041F98"/>
    <w:rsid w:val="000639BD"/>
    <w:rsid w:val="000E4118"/>
    <w:rsid w:val="0019625A"/>
    <w:rsid w:val="0022226A"/>
    <w:rsid w:val="00261CED"/>
    <w:rsid w:val="00296A1D"/>
    <w:rsid w:val="002C1A77"/>
    <w:rsid w:val="00303396"/>
    <w:rsid w:val="00371EE7"/>
    <w:rsid w:val="003E229F"/>
    <w:rsid w:val="005C29E9"/>
    <w:rsid w:val="005E22F2"/>
    <w:rsid w:val="006B6DEE"/>
    <w:rsid w:val="006D632A"/>
    <w:rsid w:val="0073266C"/>
    <w:rsid w:val="00814EE0"/>
    <w:rsid w:val="00840FB2"/>
    <w:rsid w:val="00863D9C"/>
    <w:rsid w:val="008A3CF3"/>
    <w:rsid w:val="00922B00"/>
    <w:rsid w:val="00951238"/>
    <w:rsid w:val="009A0F9A"/>
    <w:rsid w:val="009B270E"/>
    <w:rsid w:val="00A03901"/>
    <w:rsid w:val="00B21D33"/>
    <w:rsid w:val="00BB62A7"/>
    <w:rsid w:val="00C0542B"/>
    <w:rsid w:val="00CB6464"/>
    <w:rsid w:val="00D15DC1"/>
    <w:rsid w:val="00D655F6"/>
    <w:rsid w:val="00EF5B19"/>
    <w:rsid w:val="00F51EDF"/>
    <w:rsid w:val="00F5600E"/>
    <w:rsid w:val="00F7779A"/>
    <w:rsid w:val="00FE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F4B1"/>
  <w15:chartTrackingRefBased/>
  <w15:docId w15:val="{D1C69C34-74EC-450C-8BF2-85CECD36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3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9BD"/>
  </w:style>
  <w:style w:type="paragraph" w:styleId="Footer">
    <w:name w:val="footer"/>
    <w:basedOn w:val="Normal"/>
    <w:link w:val="FooterChar"/>
    <w:uiPriority w:val="99"/>
    <w:unhideWhenUsed/>
    <w:rsid w:val="00063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9BD"/>
  </w:style>
  <w:style w:type="paragraph" w:styleId="ListParagraph">
    <w:name w:val="List Paragraph"/>
    <w:basedOn w:val="Normal"/>
    <w:uiPriority w:val="34"/>
    <w:qFormat/>
    <w:rsid w:val="000639BD"/>
    <w:pPr>
      <w:ind w:left="720"/>
      <w:contextualSpacing/>
    </w:pPr>
  </w:style>
  <w:style w:type="paragraph" w:styleId="BalloonText">
    <w:name w:val="Balloon Text"/>
    <w:basedOn w:val="Normal"/>
    <w:link w:val="BalloonTextChar"/>
    <w:uiPriority w:val="99"/>
    <w:semiHidden/>
    <w:unhideWhenUsed/>
    <w:rsid w:val="00261C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1CE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6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Kunkel</dc:creator>
  <cp:keywords/>
  <dc:description/>
  <cp:lastModifiedBy>Britney Breckheimer</cp:lastModifiedBy>
  <cp:revision>5</cp:revision>
  <cp:lastPrinted>2020-09-09T21:11:00Z</cp:lastPrinted>
  <dcterms:created xsi:type="dcterms:W3CDTF">2020-09-09T21:11:00Z</dcterms:created>
  <dcterms:modified xsi:type="dcterms:W3CDTF">2020-10-13T03:24:00Z</dcterms:modified>
</cp:coreProperties>
</file>